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45"/>
      </w:tblGrid>
      <w:tr w:rsidR="009C1009" w:rsidRPr="005E5458" w:rsidTr="001F37A1">
        <w:trPr>
          <w:cantSplit/>
          <w:trHeight w:val="1333"/>
        </w:trPr>
        <w:tc>
          <w:tcPr>
            <w:tcW w:w="9145" w:type="dxa"/>
          </w:tcPr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009" w:rsidRPr="005E5458" w:rsidTr="001F37A1">
        <w:trPr>
          <w:trHeight w:val="1620"/>
        </w:trPr>
        <w:tc>
          <w:tcPr>
            <w:tcW w:w="9145" w:type="dxa"/>
          </w:tcPr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9C1009" w:rsidRPr="005E5458" w:rsidRDefault="009C1009" w:rsidP="001F37A1">
            <w:pPr>
              <w:spacing w:after="0" w:line="240" w:lineRule="auto"/>
              <w:contextualSpacing/>
              <w:jc w:val="center"/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</w:pPr>
            <w:proofErr w:type="spellStart"/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>Слободо</w:t>
            </w:r>
            <w:proofErr w:type="spellEnd"/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9C1009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9C1009" w:rsidRPr="005E5458" w:rsidRDefault="00F22297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22297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" from="-8.55pt,4.4pt" to="47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9C1009" w:rsidRPr="005E5458" w:rsidRDefault="009C1009" w:rsidP="009C1009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9C1009" w:rsidRPr="005E5458" w:rsidRDefault="009C1009" w:rsidP="009C1009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Pr="005E5458" w:rsidRDefault="009C1009" w:rsidP="009C1009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феврал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20</w:t>
      </w:r>
      <w:bookmarkStart w:id="0" w:name="_GoBack"/>
      <w:bookmarkEnd w:id="0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C7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31 </w:t>
      </w:r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9C1009" w:rsidRPr="005E5458" w:rsidRDefault="009C1009" w:rsidP="009C1009">
      <w:pPr>
        <w:snapToGri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C1009" w:rsidRPr="005E5458" w:rsidRDefault="009C1009" w:rsidP="009C100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О тарифах на услуги МУП «</w:t>
      </w:r>
      <w:proofErr w:type="spellStart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 на 202</w:t>
      </w:r>
      <w:r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год</w:t>
      </w:r>
    </w:p>
    <w:p w:rsidR="009C1009" w:rsidRPr="005E5458" w:rsidRDefault="009C1009" w:rsidP="009C100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9C1009" w:rsidRPr="005E5458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поселения, заслушав директора МУП «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» 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Голякова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В.А., Дума 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  </w:t>
      </w:r>
    </w:p>
    <w:p w:rsidR="009C1009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9C1009" w:rsidRPr="003E2D45" w:rsidRDefault="009C1009" w:rsidP="009C1009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E2D45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РЕШИЛА:</w:t>
      </w:r>
    </w:p>
    <w:p w:rsidR="009C1009" w:rsidRPr="006C5352" w:rsidRDefault="009C1009" w:rsidP="009C1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C5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тарифы на услуги МУП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6C5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2023 год (приложение № 1).</w:t>
      </w:r>
    </w:p>
    <w:p w:rsidR="009C1009" w:rsidRPr="00ED48F6" w:rsidRDefault="009C1009" w:rsidP="009C100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</w:t>
      </w:r>
      <w:proofErr w:type="spellStart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www</w:t>
      </w:r>
      <w:proofErr w:type="spellEnd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. </w:t>
      </w:r>
      <w:hyperlink r:id="rId6" w:history="1">
        <w:r w:rsidRPr="00ED48F6">
          <w:rPr>
            <w:rFonts w:ascii="Liberation Serif" w:eastAsiaTheme="majorEastAsia" w:hAnsi="Liberation Serif" w:cs="Liberation Serif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.</w:t>
      </w:r>
    </w:p>
    <w:p w:rsidR="009C1009" w:rsidRPr="006C5352" w:rsidRDefault="009C1009" w:rsidP="009C10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6C5352">
        <w:rPr>
          <w:rFonts w:ascii="Liberation Serif" w:hAnsi="Liberation Serif"/>
          <w:sz w:val="28"/>
          <w:szCs w:val="28"/>
        </w:rPr>
        <w:t>Настоящее решение вступает в силу  со дня его</w:t>
      </w:r>
      <w:r w:rsidRPr="006C5352">
        <w:rPr>
          <w:rFonts w:ascii="Liberation Serif" w:hAnsi="Liberation Serif"/>
          <w:sz w:val="28"/>
          <w:szCs w:val="28"/>
        </w:rPr>
        <w:br/>
        <w:t>официального опубликования.</w:t>
      </w:r>
    </w:p>
    <w:p w:rsidR="009C1009" w:rsidRPr="00936D37" w:rsidRDefault="009C1009" w:rsidP="009C100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Контроль за исполнением данного решения возложить на комиссию </w:t>
      </w:r>
      <w:proofErr w:type="gram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по</w:t>
      </w:r>
      <w:proofErr w:type="gram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экономическим вопросам (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Л.В.Волкова</w:t>
      </w: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).</w:t>
      </w:r>
    </w:p>
    <w:p w:rsidR="009C1009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9C1009" w:rsidRPr="005E5458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1009" w:rsidRPr="005E5458" w:rsidRDefault="009C1009" w:rsidP="009C1009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1009" w:rsidRPr="005E5458" w:rsidRDefault="009C1009" w:rsidP="009C10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9C1009" w:rsidRPr="005E5458" w:rsidRDefault="009C1009" w:rsidP="009C10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9C1009" w:rsidRPr="005E5458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Pr="005E5458" w:rsidRDefault="009C1009" w:rsidP="009C10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 Востриков Ю.И.                               ___________ Лукин А.С.</w:t>
      </w: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Приложение к решению </w:t>
      </w:r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112FEE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>08.02</w:t>
      </w:r>
      <w:r w:rsidRPr="00112FEE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3г.</w:t>
      </w:r>
      <w:r w:rsidRPr="00112FE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31</w:t>
      </w:r>
    </w:p>
    <w:p w:rsidR="009C1009" w:rsidRPr="00163C1E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09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09" w:rsidRPr="00206296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Жилкомсервис</w:t>
      </w:r>
      <w:proofErr w:type="spellEnd"/>
      <w:r w:rsidRPr="00206296">
        <w:rPr>
          <w:rFonts w:ascii="Times New Roman" w:hAnsi="Times New Roman" w:cs="Times New Roman"/>
          <w:b/>
          <w:sz w:val="28"/>
          <w:szCs w:val="28"/>
        </w:rPr>
        <w:t>»</w:t>
      </w:r>
    </w:p>
    <w:p w:rsidR="009C1009" w:rsidRPr="00C709CB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2023 год.</w:t>
      </w:r>
    </w:p>
    <w:p w:rsidR="009C1009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009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D6B08">
        <w:rPr>
          <w:rFonts w:ascii="Times New Roman" w:hAnsi="Times New Roman" w:cs="Times New Roman"/>
          <w:sz w:val="28"/>
          <w:szCs w:val="28"/>
        </w:rPr>
        <w:t>рактор МТЗ-82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1810,96 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МТЗ-82 ЭО2626 (экскаватор)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        1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ГАЗ 53 (самосвал)                               1428,22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9C1009" w:rsidRPr="002D6B08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ГАЗ 53 (НЖ) </w:t>
      </w:r>
      <w:r w:rsidR="006E64A6">
        <w:rPr>
          <w:rFonts w:ascii="Times New Roman" w:hAnsi="Times New Roman" w:cs="Times New Roman"/>
          <w:sz w:val="28"/>
          <w:szCs w:val="28"/>
        </w:rPr>
        <w:t>3,8 м/куб.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1707,00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9C1009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Тариф для населения: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д.Бурмакина –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раснослободское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д.Ермакова -1000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Тариф для организаций -  853,48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Pr="002D6B08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УАЗ 33031                                             </w:t>
      </w:r>
      <w:r w:rsidRPr="002D6B0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D6B08">
        <w:rPr>
          <w:rFonts w:ascii="Times New Roman" w:hAnsi="Times New Roman" w:cs="Times New Roman"/>
          <w:sz w:val="28"/>
          <w:szCs w:val="28"/>
        </w:rPr>
        <w:t xml:space="preserve">Услуги электрика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      18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6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D6B08">
        <w:rPr>
          <w:rFonts w:ascii="Times New Roman" w:hAnsi="Times New Roman" w:cs="Times New Roman"/>
          <w:sz w:val="28"/>
          <w:szCs w:val="28"/>
        </w:rPr>
        <w:t xml:space="preserve">Услуги водителя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1272,74 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F2450" w:rsidRDefault="00DF2450"/>
    <w:sectPr w:rsidR="00DF2450" w:rsidSect="009C10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60C"/>
    <w:multiLevelType w:val="hybridMultilevel"/>
    <w:tmpl w:val="A9187DFE"/>
    <w:lvl w:ilvl="0" w:tplc="19F4E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09"/>
    <w:rsid w:val="001B12F1"/>
    <w:rsid w:val="006E64A6"/>
    <w:rsid w:val="007C7435"/>
    <w:rsid w:val="009C1009"/>
    <w:rsid w:val="00DF2450"/>
    <w:rsid w:val="00F2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4</cp:revision>
  <cp:lastPrinted>2023-02-15T07:18:00Z</cp:lastPrinted>
  <dcterms:created xsi:type="dcterms:W3CDTF">2023-02-14T05:36:00Z</dcterms:created>
  <dcterms:modified xsi:type="dcterms:W3CDTF">2023-02-15T07:18:00Z</dcterms:modified>
</cp:coreProperties>
</file>