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drawing>
          <wp:inline distT="0" distB="0" distL="0" distR="0">
            <wp:extent cx="561975" cy="790575"/>
            <wp:effectExtent l="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uniz-01-g-b"/>
                    <pic:cNvPicPr>
                      <a:picLocks noChangeAspect="1" noChangeArrowheads="1"/>
                    </pic:cNvPicPr>
                  </pic:nvPicPr>
                  <pic:blipFill>
                    <a:blip r:embed="rId2"/>
                    <a:stretch>
                      <a:fillRect/>
                    </a:stretch>
                  </pic:blipFill>
                  <pic:spPr bwMode="auto">
                    <a:xfrm>
                      <a:off x="0" y="0"/>
                      <a:ext cx="561975" cy="790575"/>
                    </a:xfrm>
                    <a:prstGeom prst="rect">
                      <a:avLst/>
                    </a:prstGeom>
                  </pic:spPr>
                </pic:pic>
              </a:graphicData>
            </a:graphic>
          </wp:inline>
        </w:drawing>
      </w:r>
    </w:p>
    <w:p>
      <w:pPr>
        <w:pStyle w:val="Normal"/>
        <w:jc w:val="center"/>
        <w:rPr>
          <w:rFonts w:ascii="Liberation Serif" w:hAnsi="Liberation Serif"/>
        </w:rPr>
      </w:pPr>
      <w:r>
        <w:rPr>
          <w:rFonts w:ascii="Liberation Serif" w:hAnsi="Liberation Serif"/>
          <w:b/>
          <w:bCs/>
          <w:sz w:val="28"/>
          <w:szCs w:val="40"/>
        </w:rPr>
        <w:t xml:space="preserve">АДМИНИСТРАЦИЯ    УСТЬ – НИЦИНСКОГО </w:t>
      </w:r>
    </w:p>
    <w:p>
      <w:pPr>
        <w:pStyle w:val="Normal"/>
        <w:jc w:val="center"/>
        <w:rPr>
          <w:rFonts w:ascii="Liberation Serif" w:hAnsi="Liberation Serif"/>
        </w:rPr>
      </w:pPr>
      <w:r>
        <w:rPr>
          <w:rFonts w:ascii="Liberation Serif" w:hAnsi="Liberation Serif"/>
          <w:b/>
          <w:bCs/>
          <w:sz w:val="28"/>
          <w:szCs w:val="40"/>
        </w:rPr>
        <w:t>СЕЛЬСКОГО ПОСЕЛЕНИЯ</w:t>
      </w:r>
    </w:p>
    <w:p>
      <w:pPr>
        <w:pStyle w:val="Normal"/>
        <w:jc w:val="center"/>
        <w:rPr>
          <w:rFonts w:ascii="Liberation Serif" w:hAnsi="Liberation Serif"/>
          <w:b/>
          <w:b/>
          <w:bCs/>
          <w:sz w:val="28"/>
          <w:szCs w:val="40"/>
        </w:rPr>
      </w:pPr>
      <w:r>
        <w:rPr>
          <w:rFonts w:ascii="Liberation Serif" w:hAnsi="Liberation Serif"/>
          <w:b/>
          <w:bCs/>
          <w:sz w:val="28"/>
          <w:szCs w:val="40"/>
        </w:rPr>
      </w:r>
    </w:p>
    <w:p>
      <w:pPr>
        <w:pStyle w:val="Normal"/>
        <w:jc w:val="center"/>
        <w:rPr>
          <w:rFonts w:ascii="Liberation Serif" w:hAnsi="Liberation Serif"/>
        </w:rPr>
      </w:pPr>
      <w:r>
        <w:rPr>
          <w:rFonts w:ascii="Liberation Serif" w:hAnsi="Liberation Serif"/>
          <w:b/>
          <w:bCs/>
          <w:sz w:val="28"/>
          <w:szCs w:val="40"/>
        </w:rPr>
        <w:t>ПОСТАНОВЛЕНИЕ</w:t>
      </w:r>
    </w:p>
    <w:p>
      <w:pPr>
        <w:pStyle w:val="Normal"/>
        <w:rPr>
          <w:rFonts w:ascii="Liberation Serif" w:hAnsi="Liberation Serif"/>
        </w:rPr>
      </w:pPr>
      <w:r>
        <w:rPr>
          <w:rFonts w:ascii="Liberation Serif" w:hAnsi="Liberation Serif"/>
          <w:sz w:val="28"/>
          <w:szCs w:val="28"/>
          <w:u w:val="double"/>
        </w:rPr>
        <w:t>________________________________________________________________</w:t>
      </w:r>
    </w:p>
    <w:p>
      <w:pPr>
        <w:pStyle w:val="Normal"/>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06.12.2022                                                                                                  № 276</w:t>
      </w:r>
    </w:p>
    <w:p>
      <w:pPr>
        <w:pStyle w:val="Normal"/>
        <w:jc w:val="center"/>
        <w:rPr>
          <w:rFonts w:ascii="Liberation Serif" w:hAnsi="Liberation Serif"/>
        </w:rPr>
      </w:pPr>
      <w:r>
        <w:rPr>
          <w:rFonts w:ascii="Liberation Serif" w:hAnsi="Liberation Serif"/>
          <w:sz w:val="28"/>
          <w:szCs w:val="28"/>
        </w:rPr>
        <w:t>с. Усть – Ницинское</w:t>
      </w:r>
    </w:p>
    <w:p>
      <w:pPr>
        <w:pStyle w:val="Normal"/>
        <w:rPr>
          <w:rFonts w:ascii="Liberation Serif" w:hAnsi="Liberation Serif"/>
        </w:rPr>
      </w:pPr>
      <w:r>
        <w:rPr>
          <w:rFonts w:ascii="Liberation Serif" w:hAnsi="Liberation Serif"/>
        </w:rPr>
      </w:r>
    </w:p>
    <w:p>
      <w:pPr>
        <w:pStyle w:val="Normal"/>
        <w:jc w:val="center"/>
        <w:rPr>
          <w:rFonts w:ascii="Liberation Serif" w:hAnsi="Liberation Serif"/>
        </w:rPr>
      </w:pPr>
      <w:r>
        <w:rPr>
          <w:rFonts w:ascii="Liberation Serif" w:hAnsi="Liberation Serif"/>
          <w:b/>
          <w:color w:val="000000" w:themeColor="text1"/>
          <w:sz w:val="28"/>
          <w:szCs w:val="28"/>
        </w:rPr>
        <w:t xml:space="preserve">Об утверждении Программы профилактики рисков причинения вреда (ущерба) охраняемым законом ценностям в рамках </w:t>
      </w:r>
      <w:bookmarkStart w:id="0" w:name="_GoBack"/>
      <w:bookmarkEnd w:id="0"/>
      <w:r>
        <w:rPr>
          <w:rFonts w:ascii="Liberation Serif" w:hAnsi="Liberation Serif"/>
          <w:b/>
          <w:color w:val="000000" w:themeColor="text1"/>
          <w:sz w:val="28"/>
          <w:szCs w:val="28"/>
        </w:rPr>
        <w:t>муниципального контроля в сфере благоустройства в Усть-Ницинском сельском поселении на 2023 год</w:t>
      </w:r>
    </w:p>
    <w:p>
      <w:pPr>
        <w:pStyle w:val="Normal"/>
        <w:jc w:val="center"/>
        <w:rPr>
          <w:rFonts w:ascii="Liberation Serif" w:hAnsi="Liberation Serif"/>
        </w:rPr>
      </w:pPr>
      <w:r>
        <w:rPr>
          <w:rFonts w:ascii="Liberation Serif" w:hAnsi="Liberation Serif"/>
        </w:rPr>
      </w:r>
    </w:p>
    <w:p>
      <w:pPr>
        <w:pStyle w:val="Normal"/>
        <w:jc w:val="center"/>
        <w:rPr>
          <w:rFonts w:ascii="Liberation Serif" w:hAnsi="Liberation Serif"/>
        </w:rPr>
      </w:pPr>
      <w:r>
        <w:rPr>
          <w:rFonts w:ascii="Liberation Serif" w:hAnsi="Liberation Serif"/>
        </w:rPr>
      </w:r>
    </w:p>
    <w:p>
      <w:pPr>
        <w:pStyle w:val="Normal"/>
        <w:ind w:firstLine="708"/>
        <w:jc w:val="both"/>
        <w:rPr>
          <w:rFonts w:ascii="Liberation Serif" w:hAnsi="Liberation Serif"/>
        </w:rPr>
      </w:pPr>
      <w:r>
        <w:rPr>
          <w:rFonts w:ascii="Liberation Serif" w:hAnsi="Liberation Serif"/>
          <w:sz w:val="28"/>
          <w:szCs w:val="28"/>
        </w:rPr>
        <w:t xml:space="preserve">В соответствии со статьей 44 Федерального закона от 31.07.2020 N 248-ФЗ "О государственном контроле (надзоре) и муниципальном контроле в Российской Федерации", руководствуясь Постановлением Правительства РФ от 25.06.2021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Liberation Serif" w:hAnsi="Liberation Serif"/>
          <w:color w:val="000000" w:themeColor="text1"/>
          <w:sz w:val="28"/>
          <w:szCs w:val="28"/>
        </w:rPr>
        <w:t>Уставом Усть-Ницинского сельского поселения</w:t>
      </w:r>
    </w:p>
    <w:p>
      <w:pPr>
        <w:pStyle w:val="Normal"/>
        <w:ind w:firstLine="708"/>
        <w:jc w:val="both"/>
        <w:rPr>
          <w:rFonts w:ascii="Liberation Serif" w:hAnsi="Liberation Serif"/>
        </w:rPr>
      </w:pPr>
      <w:r>
        <w:rPr/>
      </w:r>
    </w:p>
    <w:p>
      <w:pPr>
        <w:pStyle w:val="Normal"/>
        <w:spacing w:lineRule="auto" w:line="240" w:before="0" w:after="0"/>
        <w:ind w:left="6" w:right="6" w:firstLine="708"/>
        <w:jc w:val="both"/>
        <w:rPr>
          <w:rFonts w:ascii="Times New Roman" w:hAnsi="Times New Roman" w:eastAsia="Times New Roman" w:cs="Times New Roman"/>
          <w:sz w:val="28"/>
          <w:szCs w:val="28"/>
          <w:lang w:eastAsia="ru-RU"/>
        </w:rPr>
      </w:pPr>
      <w:r>
        <w:rPr>
          <w:rFonts w:eastAsia="Times New Roman" w:cs="Times New Roman"/>
          <w:color w:val="000000"/>
          <w:sz w:val="28"/>
          <w:szCs w:val="28"/>
          <w:lang w:eastAsia="ru-RU"/>
        </w:rPr>
        <w:t>ПОСТАНОВЛЯЮ:</w:t>
      </w:r>
    </w:p>
    <w:p>
      <w:pPr>
        <w:pStyle w:val="ListParagraph"/>
        <w:numPr>
          <w:ilvl w:val="0"/>
          <w:numId w:val="1"/>
        </w:numPr>
        <w:ind w:left="0" w:firstLine="851"/>
        <w:jc w:val="both"/>
        <w:rPr>
          <w:rFonts w:ascii="Liberation Serif" w:hAnsi="Liberation Serif"/>
        </w:rPr>
      </w:pPr>
      <w:r>
        <w:rPr>
          <w:rFonts w:ascii="Liberation Serif" w:hAnsi="Liberation Serif"/>
          <w:sz w:val="28"/>
          <w:szCs w:val="28"/>
        </w:rPr>
        <w:t xml:space="preserve">Утвердить </w:t>
      </w:r>
      <w:r>
        <w:rPr>
          <w:rFonts w:ascii="Liberation Serif" w:hAnsi="Liberation Serif"/>
          <w:color w:val="000000" w:themeColor="text1"/>
          <w:sz w:val="28"/>
          <w:szCs w:val="28"/>
        </w:rPr>
        <w:t xml:space="preserve">Программу профилактики рисков причинения вреда (ущерба) охраняемым законом ценностям в рамках муниципального контроля в сфере благоустройства в Усть-Ницинском сельском поселении на 2022 год </w:t>
      </w:r>
      <w:r>
        <w:rPr>
          <w:rFonts w:ascii="Liberation Serif" w:hAnsi="Liberation Serif"/>
          <w:sz w:val="28"/>
          <w:szCs w:val="28"/>
        </w:rPr>
        <w:t>(прилагается).</w:t>
      </w:r>
    </w:p>
    <w:p>
      <w:pPr>
        <w:pStyle w:val="ListParagraph"/>
        <w:numPr>
          <w:ilvl w:val="0"/>
          <w:numId w:val="1"/>
        </w:numPr>
        <w:ind w:left="0" w:firstLine="851"/>
        <w:jc w:val="both"/>
        <w:rPr>
          <w:rFonts w:ascii="Liberation Serif" w:hAnsi="Liberation Serif"/>
        </w:rPr>
      </w:pPr>
      <w:r>
        <w:rPr>
          <w:rFonts w:ascii="Liberation Serif" w:hAnsi="Liberation Serif"/>
          <w:color w:val="000000" w:themeColor="text1"/>
          <w:sz w:val="28"/>
          <w:szCs w:val="28"/>
        </w:rPr>
        <w:t>Настоящее постановление опубликовать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p>
    <w:p>
      <w:pPr>
        <w:pStyle w:val="ListParagraph"/>
        <w:numPr>
          <w:ilvl w:val="0"/>
          <w:numId w:val="1"/>
        </w:numPr>
        <w:ind w:left="0" w:firstLine="878"/>
        <w:rPr>
          <w:rFonts w:ascii="Liberation Serif" w:hAnsi="Liberation Serif"/>
        </w:rPr>
      </w:pPr>
      <w:r>
        <w:rPr>
          <w:rFonts w:ascii="Liberation Serif" w:hAnsi="Liberation Serif"/>
          <w:sz w:val="28"/>
          <w:szCs w:val="28"/>
        </w:rPr>
        <w:t>Контроль по исполнению настоящего распоряжения оставляю за собой.</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rPr>
      </w:pPr>
      <w:r>
        <w:rPr>
          <w:rFonts w:ascii="Liberation Serif" w:hAnsi="Liberation Serif"/>
          <w:sz w:val="28"/>
          <w:szCs w:val="28"/>
        </w:rPr>
        <w:t>Глава Усть-Ницинского</w:t>
      </w:r>
    </w:p>
    <w:p>
      <w:pPr>
        <w:pStyle w:val="Normal"/>
        <w:jc w:val="both"/>
        <w:rPr>
          <w:rFonts w:ascii="Liberation Serif" w:hAnsi="Liberation Serif"/>
        </w:rPr>
      </w:pPr>
      <w:r>
        <w:rPr>
          <w:rFonts w:ascii="Liberation Serif" w:hAnsi="Liberation Serif"/>
          <w:sz w:val="28"/>
          <w:szCs w:val="28"/>
        </w:rPr>
        <w:t>сельского поселения                                                                     А.С. Лукин</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jc w:val="right"/>
        <w:rPr>
          <w:rFonts w:ascii="Liberation Serif" w:hAnsi="Liberation Serif"/>
        </w:rPr>
      </w:pPr>
      <w:r>
        <w:rPr>
          <w:rFonts w:ascii="Liberation Serif" w:hAnsi="Liberation Serif"/>
          <w:sz w:val="28"/>
        </w:rPr>
        <w:t>Утверждено</w:t>
      </w:r>
    </w:p>
    <w:p>
      <w:pPr>
        <w:pStyle w:val="Normal"/>
        <w:jc w:val="right"/>
        <w:rPr>
          <w:rFonts w:ascii="Liberation Serif" w:hAnsi="Liberation Serif"/>
        </w:rPr>
      </w:pPr>
      <w:r>
        <w:rPr>
          <w:rFonts w:ascii="Liberation Serif" w:hAnsi="Liberation Serif"/>
          <w:sz w:val="28"/>
        </w:rPr>
        <w:t xml:space="preserve"> </w:t>
      </w:r>
      <w:r>
        <w:rPr>
          <w:rFonts w:eastAsia="Times New Roman" w:cs="Times New Roman" w:ascii="Liberation Serif" w:hAnsi="Liberation Serif"/>
          <w:sz w:val="28"/>
          <w:szCs w:val="24"/>
          <w:lang w:eastAsia="ru-RU"/>
        </w:rPr>
        <w:t xml:space="preserve">постановлением </w:t>
      </w:r>
      <w:r>
        <w:rPr>
          <w:rFonts w:ascii="Liberation Serif" w:hAnsi="Liberation Serif"/>
          <w:sz w:val="28"/>
        </w:rPr>
        <w:t xml:space="preserve">администрации </w:t>
      </w:r>
    </w:p>
    <w:p>
      <w:pPr>
        <w:pStyle w:val="Normal"/>
        <w:jc w:val="right"/>
        <w:rPr>
          <w:rFonts w:ascii="Liberation Serif" w:hAnsi="Liberation Serif"/>
        </w:rPr>
      </w:pPr>
      <w:r>
        <w:rPr>
          <w:rFonts w:ascii="Liberation Serif" w:hAnsi="Liberation Serif"/>
          <w:sz w:val="28"/>
        </w:rPr>
        <w:t xml:space="preserve">Усть-Ницинского сельского поселения </w:t>
      </w:r>
    </w:p>
    <w:p>
      <w:pPr>
        <w:pStyle w:val="Normal"/>
        <w:jc w:val="right"/>
        <w:rPr>
          <w:rFonts w:ascii="Liberation Serif" w:hAnsi="Liberation Serif"/>
        </w:rPr>
      </w:pPr>
      <w:r>
        <w:rPr>
          <w:rFonts w:ascii="Liberation Serif" w:hAnsi="Liberation Serif"/>
          <w:sz w:val="28"/>
        </w:rPr>
        <w:t>от 06.12.2022 №  276</w:t>
      </w:r>
    </w:p>
    <w:p>
      <w:pPr>
        <w:pStyle w:val="Normal"/>
        <w:rPr>
          <w:rFonts w:ascii="Liberation Serif" w:hAnsi="Liberation Serif"/>
          <w:b/>
          <w:b/>
        </w:rPr>
      </w:pPr>
      <w:r>
        <w:rPr>
          <w:rFonts w:ascii="Liberation Serif" w:hAnsi="Liberation Serif"/>
          <w:b/>
        </w:rPr>
      </w:r>
    </w:p>
    <w:p>
      <w:pPr>
        <w:pStyle w:val="Normal"/>
        <w:rPr>
          <w:rFonts w:ascii="Liberation Serif" w:hAnsi="Liberation Serif"/>
          <w:b/>
          <w:b/>
        </w:rPr>
      </w:pPr>
      <w:r>
        <w:rPr>
          <w:rFonts w:ascii="Liberation Serif" w:hAnsi="Liberation Serif"/>
          <w:b/>
        </w:rPr>
      </w:r>
    </w:p>
    <w:p>
      <w:pPr>
        <w:pStyle w:val="Normal"/>
        <w:jc w:val="center"/>
        <w:rPr>
          <w:rFonts w:ascii="Liberation Serif" w:hAnsi="Liberation Serif"/>
        </w:rPr>
      </w:pPr>
      <w:r>
        <w:rPr>
          <w:rFonts w:ascii="Liberation Serif" w:hAnsi="Liberation Serif"/>
          <w:b/>
          <w:color w:val="000000"/>
          <w:sz w:val="28"/>
          <w:szCs w:val="28"/>
        </w:rPr>
        <w:t>Программа</w:t>
      </w:r>
    </w:p>
    <w:p>
      <w:pPr>
        <w:pStyle w:val="Normal"/>
        <w:jc w:val="center"/>
        <w:rPr>
          <w:rFonts w:ascii="Liberation Serif" w:hAnsi="Liberation Serif"/>
        </w:rPr>
      </w:pPr>
      <w:r>
        <w:rPr>
          <w:rFonts w:ascii="Liberation Serif" w:hAnsi="Liberation Serif"/>
          <w:b/>
          <w:color w:val="000000"/>
          <w:sz w:val="28"/>
          <w:szCs w:val="28"/>
        </w:rPr>
        <w:t>профилактики рисков причинения вреда (ущерба) охраняемым законом ценностям в рамках муниципального контроля в сфере благоустройства в Усть-Ницинском сельском поселении на 2023 год</w:t>
      </w:r>
    </w:p>
    <w:p>
      <w:pPr>
        <w:pStyle w:val="Normal"/>
        <w:rPr>
          <w:rFonts w:ascii="Liberation Serif" w:hAnsi="Liberation Serif"/>
          <w:b/>
          <w:b/>
          <w:color w:val="000000"/>
          <w:sz w:val="28"/>
          <w:szCs w:val="28"/>
        </w:rPr>
      </w:pPr>
      <w:r>
        <w:rPr>
          <w:rFonts w:ascii="Liberation Serif" w:hAnsi="Liberation Serif"/>
          <w:b/>
          <w:color w:val="000000"/>
          <w:sz w:val="28"/>
          <w:szCs w:val="28"/>
        </w:rPr>
      </w:r>
    </w:p>
    <w:p>
      <w:pPr>
        <w:pStyle w:val="Normal"/>
        <w:shd w:val="clear" w:color="auto" w:fill="FFFFFF"/>
        <w:jc w:val="center"/>
        <w:rPr>
          <w:rFonts w:ascii="Liberation Serif" w:hAnsi="Liberation Serif"/>
        </w:rPr>
      </w:pPr>
      <w:r>
        <w:rPr>
          <w:rFonts w:ascii="Liberation Serif" w:hAnsi="Liberation Serif"/>
          <w:b/>
          <w:bCs/>
          <w:color w:val="010101"/>
          <w:sz w:val="28"/>
          <w:szCs w:val="28"/>
        </w:rPr>
        <w:t>Раздел 1. Общие положения </w:t>
      </w:r>
    </w:p>
    <w:p>
      <w:pPr>
        <w:pStyle w:val="Normal"/>
        <w:shd w:val="clear" w:color="auto" w:fill="FFFFFF"/>
        <w:jc w:val="center"/>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1.1.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в Усть-Ницинском сельском поселении на 2023 год. </w:t>
      </w:r>
    </w:p>
    <w:p>
      <w:pPr>
        <w:pStyle w:val="Normal"/>
        <w:shd w:val="clear" w:color="auto" w:fill="FFFFFF"/>
        <w:jc w:val="both"/>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jc w:val="center"/>
        <w:rPr>
          <w:rFonts w:ascii="Liberation Serif" w:hAnsi="Liberation Serif"/>
        </w:rPr>
      </w:pPr>
      <w:r>
        <w:rPr>
          <w:rFonts w:ascii="Liberation Serif" w:hAnsi="Liberation Serif"/>
          <w:b/>
          <w:bCs/>
          <w:color w:val="010101"/>
          <w:sz w:val="28"/>
          <w:szCs w:val="28"/>
        </w:rPr>
        <w:t>Раздел 2. Аналитическая часть Программы </w:t>
      </w:r>
    </w:p>
    <w:p>
      <w:pPr>
        <w:pStyle w:val="Normal"/>
        <w:shd w:val="clear" w:color="auto" w:fill="FFFFFF"/>
        <w:jc w:val="center"/>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2.1. Вид осуществляемого муниципального контроля. Муниципальный контроль в сфере благоустройства в  Усть-Ницинском  сельском поселении осуществляется Администрацией Усть-Ницинского сельского поселения Слободо-Туринского муниципального района Свердловской области (далее – Администрация).</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xml:space="preserve">2.2.  Обзор по виду муниципального контроля. </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xml:space="preserve">Муниципальный контроль в сфере благоустройства - это деятельность органа местного самоуправления, уполномоченного на организацию и проведение на территории Усть-Ницинского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w:t>
      </w:r>
      <w:r>
        <w:rPr>
          <w:rFonts w:ascii="Liberation Serif" w:hAnsi="Liberation Serif"/>
          <w:color w:val="000000"/>
          <w:sz w:val="28"/>
          <w:szCs w:val="28"/>
        </w:rPr>
        <w:t>Правилами благоустройства территории Усть-Ницинского сельского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2.3. Муниципальный контроль осуществляется посредством:</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организации и проведения проверок выполнения юридическими лицами, индивидуальными предпринимателями и гражданами обязательных требований в сфере благоустройства;</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организации и проведения мероприятий по профилактике рисков причинения вреда (ущерба) охраняемым законом ценностям;</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2.4. Подконтрольные субъекты:</w:t>
      </w:r>
    </w:p>
    <w:p>
      <w:pPr>
        <w:pStyle w:val="Normal"/>
        <w:shd w:val="clear" w:color="auto" w:fill="FFFFFF"/>
        <w:ind w:firstLine="708"/>
        <w:jc w:val="both"/>
        <w:rPr>
          <w:rFonts w:ascii="Liberation Serif" w:hAnsi="Liberation Serif"/>
          <w:b w:val="false"/>
          <w:b w:val="false"/>
          <w:bCs w:val="false"/>
          <w:color w:val="000000"/>
        </w:rPr>
      </w:pPr>
      <w:r>
        <w:rPr>
          <w:rFonts w:ascii="Liberation Serif" w:hAnsi="Liberation Serif"/>
          <w:b w:val="false"/>
          <w:bCs w:val="false"/>
          <w:color w:val="000000"/>
          <w:sz w:val="28"/>
          <w:szCs w:val="28"/>
        </w:rPr>
        <w:t>- юридические лица, индивидуальные предприниматели и граждане.</w:t>
      </w:r>
    </w:p>
    <w:p>
      <w:pPr>
        <w:pStyle w:val="Normal"/>
        <w:shd w:val="clear" w:color="auto" w:fill="FFFFFF"/>
        <w:ind w:firstLine="708"/>
        <w:jc w:val="both"/>
        <w:rPr>
          <w:rFonts w:ascii="Liberation Serif" w:hAnsi="Liberation Serif"/>
          <w:b w:val="false"/>
          <w:b w:val="false"/>
          <w:bCs w:val="false"/>
          <w:color w:val="000000"/>
        </w:rPr>
      </w:pPr>
      <w:r>
        <w:rPr>
          <w:rFonts w:ascii="Liberation Serif" w:hAnsi="Liberation Serif"/>
          <w:b w:val="false"/>
          <w:bCs w:val="false"/>
          <w:color w:val="000000"/>
          <w:sz w:val="28"/>
          <w:szCs w:val="28"/>
        </w:rPr>
        <w:t xml:space="preserve">2.5. </w:t>
      </w:r>
      <w:r>
        <w:rPr>
          <w:rFonts w:eastAsia="Times New Roman" w:cs="Times New Roman" w:ascii="Liberation Serif" w:hAnsi="Liberation Serif"/>
          <w:b w:val="false"/>
          <w:bCs w:val="false"/>
          <w:color w:val="000000"/>
          <w:sz w:val="28"/>
          <w:szCs w:val="28"/>
          <w:lang w:eastAsia="ru-RU"/>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2022 году. </w:t>
      </w:r>
    </w:p>
    <w:p>
      <w:pPr>
        <w:pStyle w:val="Normal"/>
        <w:shd w:val="clear" w:color="auto" w:fill="FFFFFF"/>
        <w:spacing w:lineRule="auto" w:line="240" w:before="0" w:after="0"/>
        <w:ind w:left="6" w:right="6" w:firstLine="708"/>
        <w:jc w:val="both"/>
        <w:rPr>
          <w:rFonts w:ascii="Liberation Serif" w:hAnsi="Liberation Serif"/>
          <w:b w:val="false"/>
          <w:b w:val="false"/>
          <w:bCs w:val="false"/>
          <w:color w:val="000000"/>
        </w:rPr>
      </w:pPr>
      <w:r>
        <w:rPr>
          <w:rFonts w:eastAsia="Times New Roman" w:cs="Times New Roman" w:ascii="Liberation Serif" w:hAnsi="Liberation Serif"/>
          <w:b w:val="false"/>
          <w:bCs w:val="false"/>
          <w:color w:val="000000"/>
          <w:sz w:val="28"/>
          <w:szCs w:val="28"/>
          <w:lang w:eastAsia="ru-RU"/>
        </w:rPr>
        <w:t>В 2022 году в целях профилактики нарушений обязательных требований на официальном сайте Усть-Ницинского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сфере благоустройства, в том числе положения обязательных требований, обобщение практики,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на официальном сайте Усть-Ницинского сельского поселения в информационно-телекоммуникационной сети «Интернет».</w:t>
      </w:r>
    </w:p>
    <w:p>
      <w:pPr>
        <w:pStyle w:val="Normal"/>
        <w:shd w:val="clear" w:color="auto" w:fill="FFFFFF"/>
        <w:spacing w:lineRule="auto" w:line="240" w:before="0" w:after="0"/>
        <w:ind w:left="6" w:right="6" w:firstLine="708"/>
        <w:jc w:val="both"/>
        <w:rPr>
          <w:rFonts w:ascii="Liberation Serif" w:hAnsi="Liberation Serif"/>
        </w:rPr>
      </w:pPr>
      <w:r>
        <w:rPr>
          <w:rFonts w:eastAsia="Times New Roman" w:cs="Times New Roman" w:ascii="Liberation Serif" w:hAnsi="Liberation Serif"/>
          <w:b w:val="false"/>
          <w:bCs w:val="false"/>
          <w:color w:val="000000"/>
          <w:sz w:val="28"/>
          <w:szCs w:val="28"/>
          <w:lang w:eastAsia="ru-RU"/>
        </w:rPr>
        <w:t>Ежегодным планом проведения плановых проверок юридических лиц и индивидуальных предпринимателей на 202</w:t>
      </w:r>
      <w:r>
        <w:rPr>
          <w:rFonts w:eastAsia="Times New Roman" w:cs="Times New Roman" w:ascii="Liberation Serif" w:hAnsi="Liberation Serif"/>
          <w:b w:val="false"/>
          <w:bCs w:val="false"/>
          <w:color w:val="000000"/>
          <w:kern w:val="0"/>
          <w:sz w:val="28"/>
          <w:szCs w:val="28"/>
          <w:lang w:val="ru-RU" w:eastAsia="ru-RU" w:bidi="ar-SA"/>
        </w:rPr>
        <w:t>2</w:t>
      </w:r>
      <w:r>
        <w:rPr>
          <w:rFonts w:eastAsia="Times New Roman" w:cs="Times New Roman" w:ascii="Liberation Serif" w:hAnsi="Liberation Serif"/>
          <w:b w:val="false"/>
          <w:bCs w:val="false"/>
          <w:color w:val="000000"/>
          <w:sz w:val="28"/>
          <w:szCs w:val="28"/>
          <w:lang w:eastAsia="ru-RU"/>
        </w:rPr>
        <w:t xml:space="preserve"> год проведение проверок в рамках муниципального контроля в сфере благоустройства в Усть-Ницинском сельском поселении запланировано не было. </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2.6. Анализ и оценка рисков причинения вреда охраняемым законом ценностям. Мониторинг состояния подконтрольных субъектов в сфере законодательства о благоустройстве выявил, что ключевыми и наиболее значимыми рисками являются нарушения требований, предусмотренных Правилами благоустройства территории Усть-Ницинского сельского поселения, а именно - ненадлежащее содержание фасадов зданий, прилегающей территории к жилым домам.</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Проведение профилактических мероприятий, направленных на соблюдение подконтрольными субъектами обязательных требований законодательства в сфере благоустройства,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 </w:t>
      </w:r>
    </w:p>
    <w:p>
      <w:pPr>
        <w:pStyle w:val="Normal"/>
        <w:shd w:val="clear" w:color="auto" w:fill="FFFFFF"/>
        <w:jc w:val="center"/>
        <w:rPr>
          <w:rFonts w:ascii="Liberation Serif" w:hAnsi="Liberation Serif"/>
          <w:b/>
          <w:b/>
          <w:bCs/>
          <w:color w:val="010101"/>
          <w:sz w:val="28"/>
          <w:szCs w:val="28"/>
        </w:rPr>
      </w:pPr>
      <w:r>
        <w:rPr>
          <w:rFonts w:ascii="Liberation Serif" w:hAnsi="Liberation Serif"/>
          <w:b/>
          <w:bCs/>
          <w:color w:val="010101"/>
          <w:sz w:val="28"/>
          <w:szCs w:val="28"/>
        </w:rPr>
      </w:r>
    </w:p>
    <w:p>
      <w:pPr>
        <w:pStyle w:val="Normal"/>
        <w:shd w:val="clear" w:color="auto" w:fill="FFFFFF"/>
        <w:jc w:val="center"/>
        <w:rPr>
          <w:rFonts w:ascii="Liberation Serif" w:hAnsi="Liberation Serif"/>
        </w:rPr>
      </w:pPr>
      <w:r>
        <w:rPr>
          <w:rFonts w:ascii="Liberation Serif" w:hAnsi="Liberation Serif"/>
          <w:b/>
          <w:bCs/>
          <w:color w:val="010101"/>
          <w:sz w:val="28"/>
          <w:szCs w:val="28"/>
        </w:rPr>
        <w:t>Раздел 3. Цели и задачи Программы </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3.1. Цели Программы:</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стимулирование добросовестного соблюдения обязательных требований всеми контролируемыми лицами;</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3.2. Задачи Программы:</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выявление причин, факторов и условий, способствующих нарушению обязательных требований законодательства в сфере благоустройства, определение способов устранения или снижения рисков их возникновения;</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формирование единого понимания обязательных требований законодательства в сфере благоустройства у всех участников контрольной деятельности;</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повышение прозрачности осуществляемой Администрацией контрольной деятельности;</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 </w:t>
      </w:r>
    </w:p>
    <w:p>
      <w:pPr>
        <w:pStyle w:val="Normal"/>
        <w:shd w:val="clear" w:color="auto" w:fill="FFFFFF"/>
        <w:jc w:val="both"/>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jc w:val="center"/>
        <w:rPr>
          <w:rFonts w:ascii="Liberation Serif" w:hAnsi="Liberation Serif"/>
        </w:rPr>
      </w:pPr>
      <w:r>
        <w:rPr>
          <w:rFonts w:ascii="Liberation Serif" w:hAnsi="Liberation Serif"/>
          <w:b/>
          <w:bCs/>
          <w:color w:val="010101"/>
          <w:sz w:val="28"/>
          <w:szCs w:val="28"/>
        </w:rPr>
        <w:t>Раздел 4. План мероприятий по профилактике нарушений </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4.1.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2023 год, сроки (периодичность) их проведения и ответственные структурные подразделения приведены в Плане мероприятий по профилактике нарушений законодательства в сфере благоустройства на 2023 год (приложение). </w:t>
      </w:r>
    </w:p>
    <w:p>
      <w:pPr>
        <w:pStyle w:val="Normal"/>
        <w:shd w:val="clear" w:color="auto" w:fill="FFFFFF"/>
        <w:ind w:firstLine="708"/>
        <w:jc w:val="both"/>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jc w:val="center"/>
        <w:rPr>
          <w:rFonts w:ascii="Liberation Serif" w:hAnsi="Liberation Serif"/>
        </w:rPr>
      </w:pPr>
      <w:r>
        <w:rPr>
          <w:rFonts w:ascii="Liberation Serif" w:hAnsi="Liberation Serif"/>
          <w:b/>
          <w:bCs/>
          <w:color w:val="010101"/>
          <w:sz w:val="28"/>
          <w:szCs w:val="28"/>
        </w:rPr>
        <w:t>Раздел 5. Показатели результативности и эффективности Программы. </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5.1.Отчетные показатели Программы за 2022 год:</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- 0%.</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доля профилактических мероприятий в объеме контрольных мероприятий - 80 %.</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Экономический эффект от реализованных мероприятий: -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повышение уровня доверия подконтрольных субъектов к Администрации.</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 </w:t>
      </w:r>
    </w:p>
    <w:p>
      <w:pPr>
        <w:pStyle w:val="Normal"/>
        <w:shd w:val="clear" w:color="auto" w:fill="FFFFFF"/>
        <w:jc w:val="center"/>
        <w:rPr>
          <w:rFonts w:ascii="Liberation Serif" w:hAnsi="Liberation Serif"/>
        </w:rPr>
      </w:pPr>
      <w:r>
        <w:rPr>
          <w:rFonts w:ascii="Liberation Serif" w:hAnsi="Liberation Serif"/>
          <w:b/>
          <w:bCs/>
          <w:color w:val="010101"/>
          <w:sz w:val="28"/>
          <w:szCs w:val="28"/>
        </w:rPr>
        <w:t>Раздел 6. Порядок управления Программой.</w:t>
      </w:r>
    </w:p>
    <w:p>
      <w:pPr>
        <w:pStyle w:val="Normal"/>
        <w:shd w:val="clear" w:color="auto" w:fill="FFFFFF"/>
        <w:jc w:val="center"/>
        <w:rPr>
          <w:rFonts w:ascii="Liberation Serif" w:hAnsi="Liberation Serif"/>
        </w:rPr>
      </w:pPr>
      <w:r>
        <w:rPr>
          <w:rFonts w:ascii="Liberation Serif" w:hAnsi="Liberation Serif"/>
          <w:b/>
          <w:bCs/>
          <w:color w:val="010101"/>
          <w:sz w:val="28"/>
          <w:szCs w:val="28"/>
        </w:rPr>
        <w:t>Перечень должностных лиц Администрации, ответственных за организацию и проведение профилактических мероприятий при осуществлении муниципального контроля на территории</w:t>
      </w:r>
    </w:p>
    <w:p>
      <w:pPr>
        <w:pStyle w:val="Normal"/>
        <w:shd w:val="clear" w:color="auto" w:fill="FFFFFF"/>
        <w:jc w:val="center"/>
        <w:rPr>
          <w:rFonts w:ascii="Liberation Serif" w:hAnsi="Liberation Serif"/>
        </w:rPr>
      </w:pPr>
      <w:r>
        <w:rPr>
          <w:rFonts w:ascii="Liberation Serif" w:hAnsi="Liberation Serif"/>
          <w:b/>
          <w:bCs/>
          <w:color w:val="010101"/>
          <w:sz w:val="28"/>
          <w:szCs w:val="28"/>
        </w:rPr>
        <w:t xml:space="preserve"> </w:t>
      </w:r>
      <w:r>
        <w:rPr>
          <w:rFonts w:ascii="Liberation Serif" w:hAnsi="Liberation Serif"/>
          <w:b/>
          <w:bCs/>
          <w:color w:val="010101"/>
          <w:sz w:val="28"/>
          <w:szCs w:val="28"/>
        </w:rPr>
        <w:t>Усть-Ницинского сельского поселения</w:t>
      </w:r>
    </w:p>
    <w:p>
      <w:pPr>
        <w:pStyle w:val="Normal"/>
        <w:shd w:val="clear" w:color="auto" w:fill="FFFFFF"/>
        <w:jc w:val="center"/>
        <w:rPr>
          <w:rFonts w:ascii="Liberation Serif" w:hAnsi="Liberation Serif"/>
          <w:color w:val="010101"/>
          <w:sz w:val="28"/>
          <w:szCs w:val="28"/>
        </w:rPr>
      </w:pPr>
      <w:r>
        <w:rPr>
          <w:rFonts w:ascii="Liberation Serif" w:hAnsi="Liberation Serif"/>
          <w:color w:val="010101"/>
          <w:sz w:val="28"/>
          <w:szCs w:val="28"/>
        </w:rPr>
      </w:r>
    </w:p>
    <w:tbl>
      <w:tblPr>
        <w:tblW w:w="9345" w:type="dxa"/>
        <w:jc w:val="left"/>
        <w:tblInd w:w="10" w:type="dxa"/>
        <w:tblLayout w:type="fixed"/>
        <w:tblCellMar>
          <w:top w:w="0" w:type="dxa"/>
          <w:left w:w="5" w:type="dxa"/>
          <w:bottom w:w="0" w:type="dxa"/>
          <w:right w:w="5" w:type="dxa"/>
        </w:tblCellMar>
        <w:tblLook w:firstRow="1" w:noVBand="1" w:lastRow="0" w:firstColumn="1" w:lastColumn="0" w:noHBand="0" w:val="04a0"/>
      </w:tblPr>
      <w:tblGrid>
        <w:gridCol w:w="411"/>
        <w:gridCol w:w="3595"/>
        <w:gridCol w:w="3170"/>
        <w:gridCol w:w="2168"/>
      </w:tblGrid>
      <w:tr>
        <w:trPr/>
        <w:tc>
          <w:tcPr>
            <w:tcW w:w="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10101"/>
                <w:sz w:val="28"/>
                <w:szCs w:val="28"/>
              </w:rPr>
            </w:pPr>
            <w:r>
              <w:rPr>
                <w:rFonts w:ascii="Liberation Serif" w:hAnsi="Liberation Serif"/>
                <w:b/>
                <w:bCs/>
                <w:color w:val="010101"/>
                <w:sz w:val="28"/>
                <w:szCs w:val="28"/>
              </w:rPr>
              <w:t>№</w:t>
            </w:r>
          </w:p>
          <w:p>
            <w:pPr>
              <w:pStyle w:val="Normal"/>
              <w:widowControl w:val="false"/>
              <w:jc w:val="center"/>
              <w:rPr>
                <w:rFonts w:ascii="Liberation Serif" w:hAnsi="Liberation Serif"/>
                <w:color w:val="010101"/>
                <w:sz w:val="28"/>
                <w:szCs w:val="28"/>
              </w:rPr>
            </w:pPr>
            <w:r>
              <w:rPr>
                <w:rFonts w:ascii="Liberation Serif" w:hAnsi="Liberation Serif"/>
                <w:b/>
                <w:bCs/>
                <w:color w:val="010101"/>
                <w:sz w:val="28"/>
                <w:szCs w:val="28"/>
              </w:rPr>
              <w:t>п/п</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10101"/>
                <w:sz w:val="28"/>
                <w:szCs w:val="28"/>
              </w:rPr>
            </w:pPr>
            <w:r>
              <w:rPr>
                <w:rFonts w:ascii="Liberation Serif" w:hAnsi="Liberation Serif"/>
                <w:b/>
                <w:bCs/>
                <w:color w:val="010101"/>
                <w:sz w:val="28"/>
                <w:szCs w:val="28"/>
              </w:rPr>
              <w:t>Должностные лица</w:t>
            </w:r>
          </w:p>
        </w:tc>
        <w:tc>
          <w:tcPr>
            <w:tcW w:w="31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10101"/>
                <w:sz w:val="28"/>
                <w:szCs w:val="28"/>
              </w:rPr>
            </w:pPr>
            <w:r>
              <w:rPr>
                <w:rFonts w:ascii="Liberation Serif" w:hAnsi="Liberation Serif"/>
                <w:b/>
                <w:bCs/>
                <w:color w:val="010101"/>
                <w:sz w:val="28"/>
                <w:szCs w:val="28"/>
              </w:rPr>
              <w:t>Функции</w:t>
            </w:r>
          </w:p>
        </w:tc>
        <w:tc>
          <w:tcPr>
            <w:tcW w:w="21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10101"/>
                <w:sz w:val="28"/>
                <w:szCs w:val="28"/>
              </w:rPr>
            </w:pPr>
            <w:r>
              <w:rPr>
                <w:rFonts w:ascii="Liberation Serif" w:hAnsi="Liberation Serif"/>
                <w:b/>
                <w:bCs/>
                <w:color w:val="010101"/>
                <w:sz w:val="28"/>
                <w:szCs w:val="28"/>
              </w:rPr>
              <w:t>Контакты</w:t>
            </w:r>
          </w:p>
        </w:tc>
      </w:tr>
      <w:tr>
        <w:trPr/>
        <w:tc>
          <w:tcPr>
            <w:tcW w:w="4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10101"/>
                <w:sz w:val="28"/>
                <w:szCs w:val="28"/>
              </w:rPr>
            </w:pPr>
            <w:r>
              <w:rPr>
                <w:rFonts w:ascii="Liberation Serif" w:hAnsi="Liberation Serif"/>
                <w:color w:val="010101"/>
                <w:sz w:val="28"/>
                <w:szCs w:val="28"/>
              </w:rPr>
              <w:t>1</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10101"/>
                <w:sz w:val="28"/>
                <w:szCs w:val="28"/>
              </w:rPr>
            </w:pPr>
            <w:r>
              <w:rPr>
                <w:rFonts w:ascii="Liberation Serif" w:hAnsi="Liberation Serif"/>
                <w:color w:val="010101"/>
                <w:sz w:val="28"/>
                <w:szCs w:val="28"/>
              </w:rPr>
              <w:t>Должностные лица администрации Усть-Ницинского сельского поселения</w:t>
            </w:r>
          </w:p>
        </w:tc>
        <w:tc>
          <w:tcPr>
            <w:tcW w:w="31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10101"/>
                <w:sz w:val="28"/>
                <w:szCs w:val="28"/>
              </w:rPr>
            </w:pPr>
            <w:r>
              <w:rPr>
                <w:rFonts w:ascii="Liberation Serif" w:hAnsi="Liberation Serif"/>
                <w:color w:val="010101"/>
                <w:sz w:val="28"/>
                <w:szCs w:val="28"/>
              </w:rPr>
              <w:t>Организация и проведение мероприятий по реализации программы</w:t>
            </w:r>
          </w:p>
        </w:tc>
        <w:tc>
          <w:tcPr>
            <w:tcW w:w="21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olor w:val="010101"/>
                <w:sz w:val="28"/>
                <w:szCs w:val="28"/>
              </w:rPr>
            </w:pPr>
            <w:r>
              <w:rPr>
                <w:rFonts w:ascii="Liberation Serif" w:hAnsi="Liberation Serif"/>
                <w:color w:val="010101"/>
                <w:sz w:val="28"/>
                <w:szCs w:val="28"/>
              </w:rPr>
              <w:t>8 (34361) 2-78-45</w:t>
            </w:r>
          </w:p>
          <w:p>
            <w:pPr>
              <w:pStyle w:val="Normal"/>
              <w:widowControl w:val="false"/>
              <w:jc w:val="center"/>
              <w:rPr/>
            </w:pPr>
            <w:r>
              <w:rPr>
                <w:rFonts w:ascii="Liberation Serif" w:hAnsi="Liberation Serif"/>
                <w:color w:val="0000FF"/>
                <w:sz w:val="28"/>
                <w:szCs w:val="28"/>
                <w:u w:val="single"/>
                <w:lang w:val="en-US"/>
              </w:rPr>
              <w:t>ustniza</w:t>
            </w:r>
            <w:hyperlink r:id="rId3">
              <w:r>
                <w:rPr>
                  <w:rFonts w:ascii="Liberation Serif" w:hAnsi="Liberation Serif"/>
                  <w:color w:val="0000FF"/>
                  <w:sz w:val="28"/>
                  <w:szCs w:val="28"/>
                  <w:u w:val="single"/>
                </w:rPr>
                <w:t>@</w:t>
              </w:r>
              <w:r>
                <w:rPr>
                  <w:rFonts w:ascii="Liberation Serif" w:hAnsi="Liberation Serif"/>
                  <w:color w:val="0000FF"/>
                  <w:sz w:val="28"/>
                  <w:szCs w:val="28"/>
                  <w:u w:val="single"/>
                  <w:lang w:val="en-US"/>
                </w:rPr>
                <w:t>yandex</w:t>
              </w:r>
              <w:r>
                <w:rPr>
                  <w:rFonts w:ascii="Liberation Serif" w:hAnsi="Liberation Serif"/>
                  <w:color w:val="0000FF"/>
                  <w:sz w:val="28"/>
                  <w:szCs w:val="28"/>
                  <w:u w:val="single"/>
                </w:rPr>
                <w:t>.</w:t>
              </w:r>
              <w:r>
                <w:rPr>
                  <w:rFonts w:ascii="Liberation Serif" w:hAnsi="Liberation Serif"/>
                  <w:color w:val="0000FF"/>
                  <w:sz w:val="28"/>
                  <w:szCs w:val="28"/>
                  <w:u w:val="single"/>
                  <w:lang w:val="en-US"/>
                </w:rPr>
                <w:t>ru</w:t>
              </w:r>
            </w:hyperlink>
          </w:p>
          <w:p>
            <w:pPr>
              <w:pStyle w:val="Normal"/>
              <w:widowControl w:val="false"/>
              <w:jc w:val="center"/>
              <w:rPr>
                <w:rFonts w:ascii="Liberation Serif" w:hAnsi="Liberation Serif"/>
                <w:color w:val="010101"/>
                <w:sz w:val="28"/>
                <w:szCs w:val="28"/>
              </w:rPr>
            </w:pPr>
            <w:r>
              <w:rPr>
                <w:rFonts w:ascii="Liberation Serif" w:hAnsi="Liberation Serif"/>
                <w:color w:val="010101"/>
                <w:sz w:val="28"/>
                <w:szCs w:val="28"/>
              </w:rPr>
            </w:r>
          </w:p>
        </w:tc>
      </w:tr>
    </w:tbl>
    <w:p>
      <w:pPr>
        <w:pStyle w:val="Normal"/>
        <w:shd w:val="clear" w:color="auto" w:fill="FFFFFF"/>
        <w:jc w:val="both"/>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Усть-Ницинского сельского поселения на 2023 год.</w:t>
      </w:r>
    </w:p>
    <w:p>
      <w:pPr>
        <w:pStyle w:val="Normal"/>
        <w:shd w:val="clear" w:color="auto" w:fill="FFFFFF"/>
        <w:ind w:firstLine="708"/>
        <w:jc w:val="both"/>
        <w:rPr>
          <w:rFonts w:ascii="Liberation Serif" w:hAnsi="Liberation Serif"/>
        </w:rPr>
      </w:pPr>
      <w:r>
        <w:rPr>
          <w:rFonts w:ascii="Liberation Serif" w:hAnsi="Liberation Serif"/>
          <w:color w:val="010101"/>
          <w:sz w:val="28"/>
          <w:szCs w:val="28"/>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Усть-Ницинского сельского поселения на 2023 год.</w:t>
      </w:r>
    </w:p>
    <w:p>
      <w:pPr>
        <w:pStyle w:val="Normal"/>
        <w:shd w:val="clear" w:color="auto" w:fill="FFFFFF"/>
        <w:jc w:val="right"/>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jc w:val="right"/>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jc w:val="right"/>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jc w:val="right"/>
        <w:rPr>
          <w:rFonts w:ascii="Liberation Serif" w:hAnsi="Liberation Serif"/>
          <w:color w:val="010101"/>
          <w:sz w:val="28"/>
          <w:szCs w:val="28"/>
        </w:rPr>
      </w:pPr>
      <w:r>
        <w:rPr>
          <w:rFonts w:ascii="Liberation Serif" w:hAnsi="Liberation Serif"/>
          <w:color w:val="010101"/>
          <w:sz w:val="28"/>
          <w:szCs w:val="28"/>
        </w:rPr>
      </w:r>
    </w:p>
    <w:p>
      <w:pPr>
        <w:pStyle w:val="Normal"/>
        <w:shd w:val="clear" w:color="auto" w:fill="FFFFFF"/>
        <w:jc w:val="right"/>
        <w:rPr>
          <w:rFonts w:ascii="Liberation Serif" w:hAnsi="Liberation Serif"/>
        </w:rPr>
      </w:pPr>
      <w:r>
        <w:rPr>
          <w:rFonts w:ascii="Liberation Serif" w:hAnsi="Liberation Serif"/>
        </w:rPr>
      </w:r>
    </w:p>
    <w:p>
      <w:pPr>
        <w:pStyle w:val="Normal"/>
        <w:shd w:val="clear" w:color="auto" w:fill="FFFFFF"/>
        <w:jc w:val="right"/>
        <w:rPr>
          <w:rFonts w:ascii="Liberation Serif" w:hAnsi="Liberation Serif"/>
        </w:rPr>
      </w:pPr>
      <w:r>
        <w:rPr>
          <w:rFonts w:ascii="Liberation Serif" w:hAnsi="Liberation Serif"/>
        </w:rPr>
      </w:r>
    </w:p>
    <w:p>
      <w:pPr>
        <w:pStyle w:val="Normal"/>
        <w:shd w:val="clear" w:color="auto" w:fill="FFFFFF"/>
        <w:jc w:val="right"/>
        <w:rPr>
          <w:rFonts w:ascii="Liberation Serif" w:hAnsi="Liberation Serif"/>
          <w:b w:val="false"/>
          <w:b w:val="false"/>
          <w:bCs w:val="false"/>
          <w:i w:val="false"/>
          <w:i w:val="false"/>
          <w:iCs w:val="false"/>
        </w:rPr>
      </w:pPr>
      <w:r>
        <w:rPr>
          <w:rFonts w:ascii="Liberation Serif" w:hAnsi="Liberation Serif"/>
          <w:b w:val="false"/>
          <w:bCs w:val="false"/>
          <w:i w:val="false"/>
          <w:iCs w:val="false"/>
          <w:color w:val="010101"/>
          <w:sz w:val="28"/>
          <w:szCs w:val="28"/>
        </w:rPr>
        <w:t>Приложение к Программе профилактики рисков</w:t>
        <w:br/>
        <w:t>причинения вреда (ущерба)</w:t>
        <w:br/>
        <w:t>охраняемым законом ценностям</w:t>
        <w:br/>
        <w:t>на 2023 год</w:t>
      </w:r>
    </w:p>
    <w:p>
      <w:pPr>
        <w:pStyle w:val="Normal"/>
        <w:shd w:val="clear" w:color="auto" w:fill="FFFFFF"/>
        <w:jc w:val="right"/>
        <w:rPr>
          <w:rFonts w:ascii="Liberation Serif" w:hAnsi="Liberation Serif"/>
          <w:b w:val="false"/>
          <w:b w:val="false"/>
          <w:bCs w:val="false"/>
          <w:i w:val="false"/>
          <w:i w:val="false"/>
          <w:iCs w:val="false"/>
          <w:color w:val="010101"/>
          <w:sz w:val="28"/>
          <w:szCs w:val="28"/>
        </w:rPr>
      </w:pPr>
      <w:r>
        <w:rPr>
          <w:rFonts w:ascii="Liberation Serif" w:hAnsi="Liberation Serif"/>
          <w:b w:val="false"/>
          <w:bCs w:val="false"/>
          <w:i w:val="false"/>
          <w:iCs w:val="false"/>
          <w:color w:val="010101"/>
          <w:sz w:val="28"/>
          <w:szCs w:val="28"/>
        </w:rPr>
      </w:r>
    </w:p>
    <w:p>
      <w:pPr>
        <w:pStyle w:val="Normal"/>
        <w:keepNext w:val="true"/>
        <w:keepLines/>
        <w:numPr>
          <w:ilvl w:val="0"/>
          <w:numId w:val="0"/>
        </w:numPr>
        <w:shd w:val="clear" w:color="auto" w:fill="FFFFFF"/>
        <w:ind w:left="0" w:hanging="0"/>
        <w:jc w:val="center"/>
        <w:outlineLvl w:val="2"/>
        <w:rPr>
          <w:rFonts w:ascii="Liberation Serif" w:hAnsi="Liberation Serif"/>
        </w:rPr>
      </w:pPr>
      <w:r>
        <w:rPr>
          <w:rFonts w:ascii="Liberation Serif" w:hAnsi="Liberation Serif"/>
          <w:b/>
          <w:bCs/>
          <w:color w:val="010101"/>
          <w:sz w:val="28"/>
          <w:szCs w:val="28"/>
        </w:rPr>
        <w:t>План мероприятий по профилактике нарушений законодательства в сфере благоустройства на территории Усть-Ницинского сельского поселения на 2023 год</w:t>
      </w:r>
    </w:p>
    <w:p>
      <w:pPr>
        <w:pStyle w:val="Normal"/>
        <w:rPr>
          <w:rFonts w:ascii="Liberation Serif" w:hAnsi="Liberation Serif"/>
        </w:rPr>
      </w:pPr>
      <w:r>
        <w:rPr>
          <w:rFonts w:ascii="Liberation Serif" w:hAnsi="Liberation Serif"/>
        </w:rPr>
      </w:r>
    </w:p>
    <w:tbl>
      <w:tblPr>
        <w:tblW w:w="9339"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395"/>
        <w:gridCol w:w="2580"/>
        <w:gridCol w:w="2973"/>
        <w:gridCol w:w="1935"/>
        <w:gridCol w:w="1456"/>
      </w:tblGrid>
      <w:tr>
        <w:trPr/>
        <w:tc>
          <w:tcPr>
            <w:tcW w:w="39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b/>
                <w:bCs/>
                <w:color w:val="010101"/>
                <w:sz w:val="24"/>
                <w:szCs w:val="24"/>
              </w:rPr>
              <w:t>№</w:t>
            </w:r>
          </w:p>
          <w:p>
            <w:pPr>
              <w:pStyle w:val="Normal"/>
              <w:widowControl w:val="false"/>
              <w:jc w:val="center"/>
              <w:rPr>
                <w:rFonts w:ascii="Liberation Serif" w:hAnsi="Liberation Serif"/>
                <w:color w:val="010101"/>
                <w:sz w:val="24"/>
                <w:szCs w:val="24"/>
              </w:rPr>
            </w:pPr>
            <w:r>
              <w:rPr>
                <w:rFonts w:ascii="Liberation Serif" w:hAnsi="Liberation Serif"/>
                <w:b/>
                <w:bCs/>
                <w:color w:val="010101"/>
                <w:sz w:val="24"/>
                <w:szCs w:val="24"/>
              </w:rPr>
              <w:t>п/п</w:t>
            </w:r>
          </w:p>
        </w:tc>
        <w:tc>
          <w:tcPr>
            <w:tcW w:w="2580"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b/>
                <w:bCs/>
                <w:color w:val="010101"/>
                <w:sz w:val="24"/>
                <w:szCs w:val="24"/>
              </w:rPr>
              <w:t>Наименование мероприятия</w:t>
            </w:r>
          </w:p>
        </w:tc>
        <w:tc>
          <w:tcPr>
            <w:tcW w:w="2973"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b/>
                <w:bCs/>
                <w:color w:val="010101"/>
                <w:sz w:val="24"/>
                <w:szCs w:val="24"/>
              </w:rPr>
              <w:t>Сведения о мероприятии</w:t>
            </w:r>
          </w:p>
        </w:tc>
        <w:tc>
          <w:tcPr>
            <w:tcW w:w="193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b/>
                <w:bCs/>
                <w:color w:val="010101"/>
                <w:sz w:val="24"/>
                <w:szCs w:val="24"/>
              </w:rPr>
              <w:t>Ответственный исполнитель</w:t>
            </w:r>
          </w:p>
        </w:tc>
        <w:tc>
          <w:tcPr>
            <w:tcW w:w="1456"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b/>
                <w:bCs/>
                <w:color w:val="010101"/>
                <w:sz w:val="24"/>
                <w:szCs w:val="24"/>
              </w:rPr>
              <w:t>Срок исполнения</w:t>
            </w:r>
          </w:p>
        </w:tc>
      </w:tr>
      <w:tr>
        <w:trPr/>
        <w:tc>
          <w:tcPr>
            <w:tcW w:w="39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1.</w:t>
            </w:r>
          </w:p>
        </w:tc>
        <w:tc>
          <w:tcPr>
            <w:tcW w:w="2580"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Информирование</w:t>
            </w:r>
          </w:p>
        </w:tc>
        <w:tc>
          <w:tcPr>
            <w:tcW w:w="2973"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Администрация  осуществляет информирование контролируемых лиц и иных заинтересованных лиц по вопросам соблюдения обязательных требований.</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Информирование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и в иных формах.</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Администрация  размещает и поддерживает в актуальном состоянии на своем официальном сайте в сети «Интернет»:</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1) тексты нормативных правовых актов, регулирующих осуществление муниципального контроля в сфере благоустройства;</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2) руководства по соблюдению обязательных требований.</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3) программу профилактики рисков причинения вреда и план проведения плановых контрольных мероприятий;</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4) сведения о способах получения консультаций по вопросам соблюдения обязательных требований;</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5) доклады, содержащие результаты обобщения правоприменительной практики;</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6) доклады о муниципальном контроле;</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93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Должностные лица Администрации</w:t>
            </w:r>
          </w:p>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r>
          </w:p>
        </w:tc>
        <w:tc>
          <w:tcPr>
            <w:tcW w:w="1456"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В течение года</w:t>
            </w:r>
          </w:p>
        </w:tc>
      </w:tr>
      <w:tr>
        <w:trPr/>
        <w:tc>
          <w:tcPr>
            <w:tcW w:w="39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2.</w:t>
            </w:r>
          </w:p>
        </w:tc>
        <w:tc>
          <w:tcPr>
            <w:tcW w:w="2580"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Обобщение правоприменительной практики</w:t>
            </w:r>
          </w:p>
        </w:tc>
        <w:tc>
          <w:tcPr>
            <w:tcW w:w="2973"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Доклад о правоприменительной практике размещается на официальном сайте Администрации в  информационно-телекоммуникационной сети «Интернет», до 1 апреля года, следующего за отчетным годом.</w:t>
            </w:r>
          </w:p>
        </w:tc>
        <w:tc>
          <w:tcPr>
            <w:tcW w:w="193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Должностные лица Администрации</w:t>
            </w:r>
          </w:p>
        </w:tc>
        <w:tc>
          <w:tcPr>
            <w:tcW w:w="1456"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1 раз в год</w:t>
            </w:r>
          </w:p>
        </w:tc>
      </w:tr>
      <w:tr>
        <w:trPr/>
        <w:tc>
          <w:tcPr>
            <w:tcW w:w="39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3.</w:t>
            </w:r>
          </w:p>
        </w:tc>
        <w:tc>
          <w:tcPr>
            <w:tcW w:w="2580"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Объявление предостережения</w:t>
            </w:r>
          </w:p>
        </w:tc>
        <w:tc>
          <w:tcPr>
            <w:tcW w:w="2973"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3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Должностные лица Администрации</w:t>
            </w:r>
          </w:p>
        </w:tc>
        <w:tc>
          <w:tcPr>
            <w:tcW w:w="1456"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В течение года</w:t>
            </w:r>
          </w:p>
        </w:tc>
      </w:tr>
      <w:tr>
        <w:trPr/>
        <w:tc>
          <w:tcPr>
            <w:tcW w:w="39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4.</w:t>
            </w:r>
          </w:p>
        </w:tc>
        <w:tc>
          <w:tcPr>
            <w:tcW w:w="2580"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Консультирование</w:t>
            </w:r>
          </w:p>
        </w:tc>
        <w:tc>
          <w:tcPr>
            <w:tcW w:w="2973"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Консультирование, осуществляется по следующим вопросам:</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 разъяснение положений нормативных правовых актов, регламентирующих порядок осуществления муниципального контроля;</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 компетенция уполномоченного органа;</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 порядок обжалования решений органов муниципального контроля, действий (бездействия) муниципальных инспекторов.</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Администрации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 Администрации.</w:t>
            </w:r>
          </w:p>
        </w:tc>
        <w:tc>
          <w:tcPr>
            <w:tcW w:w="193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Должностные лица Администрации</w:t>
            </w:r>
          </w:p>
        </w:tc>
        <w:tc>
          <w:tcPr>
            <w:tcW w:w="1456"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В течение года</w:t>
            </w:r>
          </w:p>
        </w:tc>
      </w:tr>
      <w:tr>
        <w:trPr/>
        <w:tc>
          <w:tcPr>
            <w:tcW w:w="39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5.</w:t>
            </w:r>
          </w:p>
        </w:tc>
        <w:tc>
          <w:tcPr>
            <w:tcW w:w="2580"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Профилактический визит</w:t>
            </w:r>
          </w:p>
        </w:tc>
        <w:tc>
          <w:tcPr>
            <w:tcW w:w="2973"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Обязательный профилактический визит проводится в отношении объектов контроля, отнесенных к категории значительного риска .</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 .</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Срок проведения профилактического визита (обязательного профилактического визита) определяется должностным лицом самостоятельно и не может превышать 1 рабочий день.</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pPr>
              <w:pStyle w:val="Normal"/>
              <w:widowControl w:val="false"/>
              <w:spacing w:before="57" w:after="57"/>
              <w:ind w:left="57" w:right="57" w:firstLine="57"/>
              <w:jc w:val="both"/>
              <w:rPr>
                <w:rFonts w:ascii="Liberation Serif" w:hAnsi="Liberation Serif"/>
                <w:color w:val="010101"/>
                <w:sz w:val="24"/>
                <w:szCs w:val="24"/>
              </w:rPr>
            </w:pPr>
            <w:r>
              <w:rPr>
                <w:rFonts w:ascii="Liberation Serif" w:hAnsi="Liberation Serif"/>
                <w:color w:val="010101"/>
                <w:sz w:val="24"/>
                <w:szCs w:val="2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935"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Должностные лица Администрации</w:t>
            </w:r>
          </w:p>
        </w:tc>
        <w:tc>
          <w:tcPr>
            <w:tcW w:w="1456" w:type="dxa"/>
            <w:tcBorders>
              <w:top w:val="single" w:sz="6" w:space="0" w:color="BBBBBB"/>
              <w:left w:val="single" w:sz="6" w:space="0" w:color="BBBBBB"/>
              <w:bottom w:val="single" w:sz="6" w:space="0" w:color="BBBBBB"/>
              <w:right w:val="single" w:sz="6" w:space="0" w:color="BBBBBB"/>
            </w:tcBorders>
            <w:shd w:color="auto" w:fill="FFFFFF" w:val="clear"/>
          </w:tcPr>
          <w:p>
            <w:pPr>
              <w:pStyle w:val="Normal"/>
              <w:widowControl w:val="false"/>
              <w:jc w:val="center"/>
              <w:rPr>
                <w:rFonts w:ascii="Liberation Serif" w:hAnsi="Liberation Serif"/>
                <w:color w:val="010101"/>
                <w:sz w:val="24"/>
                <w:szCs w:val="24"/>
              </w:rPr>
            </w:pPr>
            <w:r>
              <w:rPr>
                <w:rFonts w:ascii="Liberation Serif" w:hAnsi="Liberation Serif"/>
                <w:color w:val="010101"/>
                <w:sz w:val="24"/>
                <w:szCs w:val="24"/>
              </w:rPr>
              <w:t>В течение года</w:t>
            </w:r>
          </w:p>
        </w:tc>
      </w:tr>
    </w:tbl>
    <w:p>
      <w:pPr>
        <w:pStyle w:val="Normal"/>
        <w:shd w:val="clear" w:color="auto" w:fill="FFFFFF"/>
        <w:jc w:val="both"/>
        <w:rPr>
          <w:rFonts w:ascii="Liberation Serif" w:hAnsi="Liberation Serif"/>
        </w:rPr>
      </w:pPr>
      <w:r>
        <w:rPr>
          <w:rFonts w:ascii="Liberation Serif" w:hAnsi="Liberation Serif"/>
          <w:color w:val="010101"/>
          <w:sz w:val="28"/>
          <w:szCs w:val="28"/>
        </w:rPr>
        <w:t> </w:t>
      </w:r>
    </w:p>
    <w:p>
      <w:pPr>
        <w:pStyle w:val="Normal"/>
        <w:rPr>
          <w:rFonts w:ascii="Liberation Serif" w:hAnsi="Liberation Serif"/>
          <w:color w:val="000000"/>
          <w:sz w:val="28"/>
          <w:szCs w:val="28"/>
        </w:rPr>
      </w:pPr>
      <w:r>
        <w:rPr>
          <w:rFonts w:ascii="Liberation Serif" w:hAnsi="Liberation Serif"/>
          <w:color w:val="000000"/>
          <w:sz w:val="28"/>
          <w:szCs w:val="28"/>
        </w:rPr>
      </w:r>
    </w:p>
    <w:p>
      <w:pPr>
        <w:pStyle w:val="Normal"/>
        <w:rPr>
          <w:rFonts w:ascii="Liberation Serif" w:hAnsi="Liberation Serif"/>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48" w:hanging="54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1e6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ListParagraph">
    <w:name w:val="List Paragraph"/>
    <w:basedOn w:val="Normal"/>
    <w:uiPriority w:val="34"/>
    <w:qFormat/>
    <w:rsid w:val="00d31e63"/>
    <w:pPr>
      <w:spacing w:before="0" w:after="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Liberation Serif"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l_tur_sp1@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Application>LibreOffice/7.2.2.2$Windows_X86_64 LibreOffice_project/02b2acce88a210515b4a5bb2e46cbfb63fe97d56</Application>
  <AppVersion>15.0000</AppVersion>
  <Pages>12</Pages>
  <Words>1813</Words>
  <Characters>14528</Characters>
  <CharactersWithSpaces>16409</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2021-10-11T06:28:00Z</dcterms:created>
  <dc:creator>user_1</dc:creator>
  <dc:description/>
  <dc:language>ru-RU</dc:language>
  <cp:lastModifiedBy/>
  <cp:lastPrinted>2022-12-06T15:17:03Z</cp:lastPrinted>
  <dcterms:modified xsi:type="dcterms:W3CDTF">2022-12-06T15:46:48Z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