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561975" cy="790575"/>
            <wp:effectExtent l="0" t="0" r="0" b="0"/>
            <wp:docPr id="1" name="Рисунок 1" descr="C:\Users\user_1\AppData\Local\Temp\lu8036140hi.tmp\lu8036140im_tmp_6449e8dbb218fe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_1\AppData\Local\Temp\lu8036140hi.tmp\lu8036140im_tmp_6449e8dbb218fe3d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lineRule="auto" w:line="240" w:beforeAutospacing="0" w:before="0" w:after="0"/>
        <w:jc w:val="center"/>
        <w:rPr/>
      </w:pPr>
      <w:r>
        <w:rPr>
          <w:b/>
          <w:bCs/>
          <w:sz w:val="28"/>
          <w:szCs w:val="28"/>
        </w:rPr>
        <w:t xml:space="preserve">АДМИНИСТРАЦИЯ УСТЬ – НИЦИНСКОГО </w:t>
      </w:r>
    </w:p>
    <w:p>
      <w:pPr>
        <w:pStyle w:val="NormalWeb"/>
        <w:spacing w:lineRule="auto" w:line="240" w:beforeAutospacing="0" w:before="0" w:after="0"/>
        <w:jc w:val="center"/>
        <w:rPr/>
      </w:pPr>
      <w:r>
        <w:rPr>
          <w:b/>
          <w:bCs/>
          <w:sz w:val="28"/>
          <w:szCs w:val="28"/>
        </w:rPr>
        <w:t>СЕЛЬСКОГО ПОСЕЛЕНИЯ</w:t>
      </w:r>
    </w:p>
    <w:p>
      <w:pPr>
        <w:pStyle w:val="NormalWeb"/>
        <w:spacing w:lineRule="auto" w:line="240" w:beforeAutospacing="0" w:before="0" w:after="0"/>
        <w:jc w:val="center"/>
        <w:rPr/>
      </w:pPr>
      <w:r>
        <w:rPr/>
      </w:r>
    </w:p>
    <w:p>
      <w:pPr>
        <w:pStyle w:val="NormalWeb"/>
        <w:spacing w:lineRule="auto" w:line="240" w:beforeAutospacing="0" w:before="0" w:after="0"/>
        <w:jc w:val="center"/>
        <w:rPr/>
      </w:pPr>
      <w:r>
        <w:rPr>
          <w:b/>
          <w:bCs/>
          <w:sz w:val="28"/>
          <w:szCs w:val="28"/>
        </w:rPr>
        <w:t>ПОСТАНОВЛЕНИЕ</w:t>
      </w:r>
    </w:p>
    <w:p>
      <w:pPr>
        <w:pStyle w:val="NormalWeb"/>
        <w:spacing w:lineRule="auto" w:line="240" w:beforeAutospacing="0" w:before="0" w:after="0"/>
        <w:rPr/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Web"/>
        <w:spacing w:lineRule="auto" w:line="240" w:beforeAutospacing="0" w:before="0" w:after="0"/>
        <w:rPr/>
      </w:pPr>
      <w:r>
        <w:rPr>
          <w:sz w:val="28"/>
          <w:szCs w:val="28"/>
        </w:rPr>
        <w:t>27.10.2022                                                                                                    № 248</w:t>
      </w:r>
    </w:p>
    <w:p>
      <w:pPr>
        <w:pStyle w:val="NormalWeb"/>
        <w:spacing w:lineRule="auto" w:line="240" w:beforeAutospacing="0" w:before="0" w:after="0"/>
        <w:jc w:val="center"/>
        <w:rPr/>
      </w:pPr>
      <w:r>
        <w:rPr>
          <w:sz w:val="28"/>
          <w:szCs w:val="28"/>
        </w:rPr>
        <w:t>с. Усть – Ницинское</w:t>
      </w:r>
    </w:p>
    <w:p>
      <w:pPr>
        <w:pStyle w:val="NormalWeb"/>
        <w:spacing w:lineRule="auto" w:line="240" w:before="280" w:after="0"/>
        <w:rPr/>
      </w:pPr>
      <w:r>
        <w:rPr/>
      </w:r>
    </w:p>
    <w:p>
      <w:pPr>
        <w:pStyle w:val="NormalWeb"/>
        <w:spacing w:lineRule="auto" w:line="240" w:beforeAutospacing="0" w:before="0" w:after="0"/>
        <w:jc w:val="center"/>
        <w:rPr/>
      </w:pPr>
      <w:r>
        <w:rPr>
          <w:rFonts w:cs="Liberation Serif" w:ascii="Liberation Serif" w:hAnsi="Liberation Serif"/>
          <w:b/>
          <w:bCs/>
          <w:sz w:val="28"/>
          <w:szCs w:val="28"/>
        </w:rPr>
        <w:t xml:space="preserve">Об утверждении перечня объектов при осуществлении муниципального контроля в сфере благоустройства на территории </w:t>
      </w:r>
      <w:r>
        <w:rPr>
          <w:b/>
          <w:bCs/>
          <w:color w:val="000000"/>
          <w:sz w:val="28"/>
          <w:szCs w:val="28"/>
        </w:rPr>
        <w:t>Усть-Ницинского сельского поселения Слободо-Туринского муниципального района Свердловской области с отнесением к категориям риска</w:t>
      </w:r>
    </w:p>
    <w:p>
      <w:pPr>
        <w:pStyle w:val="NormalWeb"/>
        <w:spacing w:lineRule="auto" w:line="240" w:beforeAutospacing="0" w:before="0" w:after="0"/>
        <w:rPr/>
      </w:pPr>
      <w:r>
        <w:rPr/>
      </w:r>
    </w:p>
    <w:p>
      <w:pPr>
        <w:pStyle w:val="NormalWeb"/>
        <w:spacing w:lineRule="auto" w:line="240" w:beforeAutospacing="0" w:before="0" w:after="0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решением Думы Усть-Ницинского сельского поселения от 10.09.2021 № 287-НПА «</w:t>
      </w:r>
      <w:r>
        <w:rPr>
          <w:color w:val="000000"/>
          <w:sz w:val="28"/>
          <w:szCs w:val="28"/>
        </w:rPr>
        <w:t>О муниципальном контроле в сфере благоустройства в Усть-Ницинском сельском поселении Слободо-Туринского муниципального района Свердловской области» (с изм. от 28.12.2021 № 318-НПА), Уставом Усть-Ницинского сельского поселения</w:t>
      </w:r>
    </w:p>
    <w:p>
      <w:pPr>
        <w:pStyle w:val="NormalWeb"/>
        <w:spacing w:lineRule="auto" w:line="240" w:beforeAutospacing="0" w:before="0" w:after="0"/>
        <w:ind w:firstLine="709"/>
        <w:jc w:val="both"/>
        <w:rPr/>
      </w:pPr>
      <w:r>
        <w:rPr>
          <w:color w:val="000000"/>
          <w:sz w:val="28"/>
          <w:szCs w:val="28"/>
        </w:rPr>
        <w:t>ПОСТАНОВЛЯЮ:</w:t>
      </w:r>
    </w:p>
    <w:p>
      <w:pPr>
        <w:pStyle w:val="NormalWeb"/>
        <w:spacing w:lineRule="auto" w:line="240" w:beforeAutospacing="0" w:before="0" w:after="0"/>
        <w:ind w:firstLine="680"/>
        <w:jc w:val="both"/>
        <w:rPr/>
      </w:pPr>
      <w:r>
        <w:rPr>
          <w:color w:val="000000"/>
          <w:sz w:val="28"/>
          <w:szCs w:val="28"/>
        </w:rPr>
        <w:t>1. Утвердить перечень объектов при осуществлении муниципального контроля в сфере благоустройства на территории Усть-Ницинского сельского поселения Слободо-Туринского муниципального района Свердловской области с отнесением к категориям риска (прилагается).</w:t>
      </w:r>
    </w:p>
    <w:p>
      <w:pPr>
        <w:pStyle w:val="NormalWeb"/>
        <w:spacing w:lineRule="auto" w:line="240" w:beforeAutospacing="0" w:before="0" w:after="0"/>
        <w:ind w:firstLine="737"/>
        <w:jc w:val="both"/>
        <w:rPr/>
      </w:pPr>
      <w:r>
        <w:rPr>
          <w:color w:val="000000"/>
          <w:sz w:val="28"/>
          <w:szCs w:val="28"/>
        </w:rPr>
        <w:t>2. Настоящее постановление опубликовать в «Информационном вестнике Усть-Ницинского сельского поселения» и разместить на официальном сайте Усть-Ницинского сельского поселения в информационно-телекоммуникационной сети Интернет.</w:t>
      </w:r>
    </w:p>
    <w:p>
      <w:pPr>
        <w:pStyle w:val="NormalWeb"/>
        <w:spacing w:lineRule="auto" w:line="240" w:beforeAutospacing="0" w:before="0" w:after="0"/>
        <w:ind w:firstLine="737"/>
        <w:jc w:val="both"/>
        <w:rPr/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Контроль по исполнению настоящего распоряжения оставляю за собой.</w:t>
      </w:r>
    </w:p>
    <w:p>
      <w:pPr>
        <w:pStyle w:val="NormalWeb"/>
        <w:spacing w:lineRule="auto" w:line="240" w:beforeAutospacing="0" w:before="0" w:after="0"/>
        <w:jc w:val="both"/>
        <w:rPr/>
      </w:pPr>
      <w:r>
        <w:rPr/>
      </w:r>
    </w:p>
    <w:p>
      <w:pPr>
        <w:pStyle w:val="NormalWeb"/>
        <w:spacing w:lineRule="auto" w:line="240" w:beforeAutospacing="0" w:before="0" w:after="0"/>
        <w:rPr/>
      </w:pPr>
      <w:r>
        <w:rPr/>
      </w:r>
    </w:p>
    <w:p>
      <w:pPr>
        <w:pStyle w:val="NormalWeb"/>
        <w:spacing w:lineRule="auto" w:line="240" w:beforeAutospacing="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40" w:beforeAutospacing="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40" w:beforeAutospacing="0" w:before="0" w:after="0"/>
        <w:rPr/>
      </w:pPr>
      <w:r>
        <w:rPr>
          <w:sz w:val="28"/>
          <w:szCs w:val="28"/>
        </w:rPr>
        <w:t xml:space="preserve">Глава Усть-Ницинского </w:t>
      </w:r>
    </w:p>
    <w:p>
      <w:pPr>
        <w:pStyle w:val="NormalWeb"/>
        <w:spacing w:lineRule="auto" w:line="240" w:beforeAutospacing="0" w:before="0" w:after="0"/>
        <w:rPr/>
      </w:pPr>
      <w:r>
        <w:rPr>
          <w:sz w:val="28"/>
          <w:szCs w:val="28"/>
        </w:rPr>
        <w:t>сельского поселения                                                                             А.С. Лукин</w:t>
      </w:r>
    </w:p>
    <w:p>
      <w:pPr>
        <w:pStyle w:val="NormalWeb"/>
        <w:spacing w:lineRule="auto" w:line="240" w:beforeAutospacing="0" w:before="0" w:after="0"/>
        <w:rPr/>
      </w:pPr>
      <w:r>
        <w:rPr/>
      </w:r>
    </w:p>
    <w:p>
      <w:pPr>
        <w:pStyle w:val="NormalWeb"/>
        <w:spacing w:lineRule="auto" w:line="240" w:before="280" w:after="0"/>
        <w:jc w:val="right"/>
        <w:rPr/>
      </w:pPr>
      <w:r>
        <w:rPr/>
      </w:r>
    </w:p>
    <w:p>
      <w:pPr>
        <w:pStyle w:val="NormalWeb"/>
        <w:spacing w:lineRule="auto" w:line="240" w:before="280" w:after="0"/>
        <w:jc w:val="right"/>
        <w:rPr/>
      </w:pPr>
      <w:r>
        <w:rPr/>
      </w:r>
    </w:p>
    <w:p>
      <w:pPr>
        <w:pStyle w:val="NormalWeb"/>
        <w:spacing w:lineRule="auto" w:line="240" w:beforeAutospacing="0" w:before="0" w:after="0"/>
        <w:jc w:val="right"/>
        <w:rPr/>
      </w:pPr>
      <w:r>
        <w:rPr/>
        <w:t xml:space="preserve">Приложение </w:t>
      </w:r>
    </w:p>
    <w:p>
      <w:pPr>
        <w:pStyle w:val="NormalWeb"/>
        <w:spacing w:lineRule="auto" w:line="240" w:beforeAutospacing="0" w:before="0" w:after="0"/>
        <w:jc w:val="right"/>
        <w:rPr/>
      </w:pPr>
      <w:r>
        <w:rPr/>
        <w:t>к Постановлению</w:t>
      </w:r>
    </w:p>
    <w:p>
      <w:pPr>
        <w:pStyle w:val="NormalWeb"/>
        <w:spacing w:lineRule="auto" w:line="240" w:beforeAutospacing="0" w:before="0" w:after="0"/>
        <w:jc w:val="right"/>
        <w:rPr/>
      </w:pPr>
      <w:r>
        <w:rPr/>
        <w:t xml:space="preserve"> </w:t>
      </w:r>
      <w:r>
        <w:rPr/>
        <w:t>администрации Усть-Ницинского</w:t>
      </w:r>
    </w:p>
    <w:p>
      <w:pPr>
        <w:pStyle w:val="NormalWeb"/>
        <w:spacing w:lineRule="auto" w:line="240" w:beforeAutospacing="0" w:before="0" w:after="0"/>
        <w:jc w:val="right"/>
        <w:rPr/>
      </w:pPr>
      <w:r>
        <w:rPr/>
        <w:t xml:space="preserve"> </w:t>
      </w:r>
      <w:r>
        <w:rPr/>
        <w:t xml:space="preserve">сельского поселения от 27.10.2022 № </w:t>
      </w:r>
      <w:bookmarkStart w:id="0" w:name="_GoBack"/>
      <w:bookmarkEnd w:id="0"/>
      <w:r>
        <w:rPr/>
        <w:t>248</w:t>
      </w:r>
    </w:p>
    <w:p>
      <w:pPr>
        <w:pStyle w:val="NormalWeb"/>
        <w:spacing w:lineRule="auto" w:line="240" w:beforeAutospacing="0" w:before="0" w:after="0"/>
        <w:rPr/>
      </w:pPr>
      <w:r>
        <w:rPr/>
      </w:r>
    </w:p>
    <w:p>
      <w:pPr>
        <w:pStyle w:val="NormalWeb"/>
        <w:spacing w:lineRule="auto" w:line="240" w:before="280" w:after="0"/>
        <w:rPr/>
      </w:pPr>
      <w:r>
        <w:rPr/>
      </w:r>
    </w:p>
    <w:tbl>
      <w:tblPr>
        <w:tblStyle w:val="a4"/>
        <w:tblW w:w="915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5"/>
        <w:gridCol w:w="2494"/>
        <w:gridCol w:w="2100"/>
        <w:gridCol w:w="1422"/>
        <w:gridCol w:w="1752"/>
        <w:gridCol w:w="989"/>
      </w:tblGrid>
      <w:tr>
        <w:trPr>
          <w:trHeight w:val="4642" w:hRule="atLeast"/>
        </w:trPr>
        <w:tc>
          <w:tcPr>
            <w:tcW w:w="395" w:type="dxa"/>
            <w:tcBorders/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№</w:t>
            </w:r>
          </w:p>
        </w:tc>
        <w:tc>
          <w:tcPr>
            <w:tcW w:w="2494" w:type="dxa"/>
            <w:tcBorders/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Объект контроля</w:t>
            </w:r>
          </w:p>
        </w:tc>
        <w:tc>
          <w:tcPr>
            <w:tcW w:w="2100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142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Перечень контролируемых лиц (не является исчерпывающим, устанавливается в ходе осуществления сбора, обработки, анализа и учета сведений об объектах контроля)</w:t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28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422" w:type="dxa"/>
            <w:tcBorders/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Адрес</w:t>
            </w:r>
          </w:p>
        </w:tc>
        <w:tc>
          <w:tcPr>
            <w:tcW w:w="1752" w:type="dxa"/>
            <w:tcBorders/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ИНН</w:t>
            </w:r>
          </w:p>
        </w:tc>
        <w:tc>
          <w:tcPr>
            <w:tcW w:w="989" w:type="dxa"/>
            <w:tcBorders/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Категория риска</w:t>
            </w:r>
          </w:p>
        </w:tc>
      </w:tr>
      <w:tr>
        <w:trPr/>
        <w:tc>
          <w:tcPr>
            <w:tcW w:w="395" w:type="dxa"/>
            <w:vMerge w:val="restart"/>
            <w:tcBorders/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</w:t>
            </w:r>
          </w:p>
        </w:tc>
        <w:tc>
          <w:tcPr>
            <w:tcW w:w="2494" w:type="dxa"/>
            <w:vMerge w:val="restart"/>
            <w:tcBorders/>
          </w:tcPr>
          <w:p>
            <w:pPr>
              <w:pStyle w:val="NormalWeb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98" w:firstLine="262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Деятельность, действия (бездействия) граждан и организаций, в рамках которых должны соблюдаться требования, в том числе предъявляемые к гражданам и организациям, осуществляющим деятельность, действия (бездействия);</w:t>
            </w:r>
          </w:p>
          <w:p>
            <w:pPr>
              <w:pStyle w:val="NormalWeb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98" w:firstLine="262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Результаты деятельности граждан и организаций, в том числе продукция (товары), работы и  услуги, к которым предъявляются обязательные требования;</w:t>
            </w:r>
          </w:p>
          <w:p>
            <w:pPr>
              <w:pStyle w:val="NormalWeb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98" w:firstLine="262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Здания, помещения, линейные объекты, включая водные, земельные и лесные участки, оборудование, устройства, предметы, материалы, транспортные средства, компоненты природной среды, природно- антропогенные объекты, не находящиеся во владении и (или) пользуются, компоненты природной среды, природные и природно-антропогенные объекты, не находящиеся во владении и (или) пользовании граждан и организаций, к которым предъявляются обязательные требования.</w:t>
            </w:r>
          </w:p>
        </w:tc>
        <w:tc>
          <w:tcPr>
            <w:tcW w:w="2100" w:type="dxa"/>
            <w:tcBorders/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ИП Ермакова Лариса Юрьевна</w:t>
            </w:r>
          </w:p>
        </w:tc>
        <w:tc>
          <w:tcPr>
            <w:tcW w:w="1422" w:type="dxa"/>
            <w:tcBorders/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д. Голякова 12,</w:t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д. Зуева 31</w:t>
            </w:r>
          </w:p>
        </w:tc>
        <w:tc>
          <w:tcPr>
            <w:tcW w:w="1752" w:type="dxa"/>
            <w:tcBorders/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665100382195</w:t>
            </w:r>
          </w:p>
        </w:tc>
        <w:tc>
          <w:tcPr>
            <w:tcW w:w="989" w:type="dxa"/>
            <w:tcBorders/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низкая</w:t>
            </w:r>
          </w:p>
        </w:tc>
      </w:tr>
      <w:tr>
        <w:trPr/>
        <w:tc>
          <w:tcPr>
            <w:tcW w:w="395" w:type="dxa"/>
            <w:vMerge w:val="continue"/>
            <w:tcBorders/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494" w:type="dxa"/>
            <w:vMerge w:val="continue"/>
            <w:tcBorders/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100" w:type="dxa"/>
            <w:tcBorders/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ИП Любякина Людмила Андреевна</w:t>
            </w:r>
          </w:p>
        </w:tc>
        <w:tc>
          <w:tcPr>
            <w:tcW w:w="1422" w:type="dxa"/>
            <w:tcBorders/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д. Жирякова</w:t>
            </w:r>
          </w:p>
        </w:tc>
        <w:tc>
          <w:tcPr>
            <w:tcW w:w="1752" w:type="dxa"/>
            <w:tcBorders/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665100493096</w:t>
            </w:r>
          </w:p>
        </w:tc>
        <w:tc>
          <w:tcPr>
            <w:tcW w:w="989" w:type="dxa"/>
            <w:tcBorders/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низкая</w:t>
            </w:r>
          </w:p>
        </w:tc>
      </w:tr>
      <w:tr>
        <w:trPr/>
        <w:tc>
          <w:tcPr>
            <w:tcW w:w="395" w:type="dxa"/>
            <w:vMerge w:val="continue"/>
            <w:tcBorders/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494" w:type="dxa"/>
            <w:vMerge w:val="continue"/>
            <w:tcBorders/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100" w:type="dxa"/>
            <w:tcBorders/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ИП Ларионова Галина Васильевна</w:t>
            </w:r>
          </w:p>
        </w:tc>
        <w:tc>
          <w:tcPr>
            <w:tcW w:w="1422" w:type="dxa"/>
            <w:tcBorders/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д. Голякова</w:t>
            </w:r>
          </w:p>
        </w:tc>
        <w:tc>
          <w:tcPr>
            <w:tcW w:w="1752" w:type="dxa"/>
            <w:tcBorders/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665101388552</w:t>
            </w:r>
          </w:p>
        </w:tc>
        <w:tc>
          <w:tcPr>
            <w:tcW w:w="989" w:type="dxa"/>
            <w:tcBorders/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низкая</w:t>
            </w:r>
          </w:p>
        </w:tc>
      </w:tr>
      <w:tr>
        <w:trPr/>
        <w:tc>
          <w:tcPr>
            <w:tcW w:w="395" w:type="dxa"/>
            <w:vMerge w:val="continue"/>
            <w:tcBorders/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494" w:type="dxa"/>
            <w:vMerge w:val="continue"/>
            <w:tcBorders/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100" w:type="dxa"/>
            <w:tcBorders/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ИП Лушников Сергей Владиславович</w:t>
            </w:r>
          </w:p>
        </w:tc>
        <w:tc>
          <w:tcPr>
            <w:tcW w:w="1422" w:type="dxa"/>
            <w:tcBorders/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с. Краснослободское, ул. Ленина, 21</w:t>
            </w:r>
          </w:p>
        </w:tc>
        <w:tc>
          <w:tcPr>
            <w:tcW w:w="1752" w:type="dxa"/>
            <w:tcBorders/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665602281803</w:t>
            </w:r>
          </w:p>
        </w:tc>
        <w:tc>
          <w:tcPr>
            <w:tcW w:w="989" w:type="dxa"/>
            <w:tcBorders/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низкая</w:t>
            </w:r>
          </w:p>
        </w:tc>
      </w:tr>
      <w:tr>
        <w:trPr/>
        <w:tc>
          <w:tcPr>
            <w:tcW w:w="395" w:type="dxa"/>
            <w:vMerge w:val="continue"/>
            <w:tcBorders/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494" w:type="dxa"/>
            <w:vMerge w:val="continue"/>
            <w:tcBorders/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100" w:type="dxa"/>
            <w:tcBorders/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ИП Лахтина Ольга Анатольевна</w:t>
            </w:r>
          </w:p>
        </w:tc>
        <w:tc>
          <w:tcPr>
            <w:tcW w:w="1422" w:type="dxa"/>
            <w:tcBorders/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с. Краснослободское, ул. Ленина, 51 а</w:t>
            </w:r>
          </w:p>
        </w:tc>
        <w:tc>
          <w:tcPr>
            <w:tcW w:w="1752" w:type="dxa"/>
            <w:tcBorders/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665100537787</w:t>
            </w:r>
          </w:p>
        </w:tc>
        <w:tc>
          <w:tcPr>
            <w:tcW w:w="989" w:type="dxa"/>
            <w:tcBorders/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низкая</w:t>
            </w:r>
          </w:p>
        </w:tc>
      </w:tr>
      <w:tr>
        <w:trPr/>
        <w:tc>
          <w:tcPr>
            <w:tcW w:w="395" w:type="dxa"/>
            <w:vMerge w:val="continue"/>
            <w:tcBorders/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494" w:type="dxa"/>
            <w:vMerge w:val="continue"/>
            <w:tcBorders/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100" w:type="dxa"/>
            <w:tcBorders/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ИП Мягкоступова Ирина Владимировна</w:t>
            </w:r>
          </w:p>
        </w:tc>
        <w:tc>
          <w:tcPr>
            <w:tcW w:w="1422" w:type="dxa"/>
            <w:tcBorders/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п. Рассвет</w:t>
            </w:r>
          </w:p>
        </w:tc>
        <w:tc>
          <w:tcPr>
            <w:tcW w:w="1752" w:type="dxa"/>
            <w:tcBorders/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665100776591</w:t>
            </w:r>
          </w:p>
        </w:tc>
        <w:tc>
          <w:tcPr>
            <w:tcW w:w="989" w:type="dxa"/>
            <w:tcBorders/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низкая</w:t>
            </w:r>
          </w:p>
        </w:tc>
      </w:tr>
      <w:tr>
        <w:trPr/>
        <w:tc>
          <w:tcPr>
            <w:tcW w:w="395" w:type="dxa"/>
            <w:vMerge w:val="continue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494" w:type="dxa"/>
            <w:vMerge w:val="continue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100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ИП Бироваш Николай Иванович</w:t>
            </w:r>
          </w:p>
        </w:tc>
        <w:tc>
          <w:tcPr>
            <w:tcW w:w="1422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д.Ермакова, 37</w:t>
            </w:r>
          </w:p>
        </w:tc>
        <w:tc>
          <w:tcPr>
            <w:tcW w:w="1752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665635113970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низкая</w:t>
            </w:r>
          </w:p>
        </w:tc>
      </w:tr>
      <w:tr>
        <w:trPr/>
        <w:tc>
          <w:tcPr>
            <w:tcW w:w="395" w:type="dxa"/>
            <w:vMerge w:val="continue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494" w:type="dxa"/>
            <w:vMerge w:val="continue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100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ИП Шаганова Галина Петровна</w:t>
            </w:r>
          </w:p>
        </w:tc>
        <w:tc>
          <w:tcPr>
            <w:tcW w:w="1422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п. Рассвет, 15-2</w:t>
            </w:r>
          </w:p>
        </w:tc>
        <w:tc>
          <w:tcPr>
            <w:tcW w:w="1752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665100394521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низкая</w:t>
            </w:r>
          </w:p>
        </w:tc>
      </w:tr>
      <w:tr>
        <w:trPr/>
        <w:tc>
          <w:tcPr>
            <w:tcW w:w="395" w:type="dxa"/>
            <w:vMerge w:val="continue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494" w:type="dxa"/>
            <w:vMerge w:val="continue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100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ИП Шатин Анатолий Николаевич</w:t>
            </w:r>
          </w:p>
        </w:tc>
        <w:tc>
          <w:tcPr>
            <w:tcW w:w="1422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с. Усть-Ницинское, ул. Шанаурина, 41 а</w:t>
            </w:r>
          </w:p>
        </w:tc>
        <w:tc>
          <w:tcPr>
            <w:tcW w:w="1752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665101189860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низкая</w:t>
            </w:r>
          </w:p>
        </w:tc>
      </w:tr>
      <w:tr>
        <w:trPr/>
        <w:tc>
          <w:tcPr>
            <w:tcW w:w="395" w:type="dxa"/>
            <w:vMerge w:val="continue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494" w:type="dxa"/>
            <w:vMerge w:val="continue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100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ИП Карасева Вера Григорьевна</w:t>
            </w:r>
          </w:p>
        </w:tc>
        <w:tc>
          <w:tcPr>
            <w:tcW w:w="1422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д. Ивановка, ул. Лушникова, 11 а</w:t>
            </w:r>
          </w:p>
        </w:tc>
        <w:tc>
          <w:tcPr>
            <w:tcW w:w="1752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665100010895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низкая</w:t>
            </w:r>
          </w:p>
        </w:tc>
      </w:tr>
      <w:tr>
        <w:trPr/>
        <w:tc>
          <w:tcPr>
            <w:tcW w:w="395" w:type="dxa"/>
            <w:vMerge w:val="continue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494" w:type="dxa"/>
            <w:vMerge w:val="continue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100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ИП Усенков Александр Артурович</w:t>
            </w:r>
          </w:p>
        </w:tc>
        <w:tc>
          <w:tcPr>
            <w:tcW w:w="1422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д. Елкина, 48 а</w:t>
            </w:r>
          </w:p>
        </w:tc>
        <w:tc>
          <w:tcPr>
            <w:tcW w:w="1752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ИНН нет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низкая</w:t>
            </w:r>
          </w:p>
        </w:tc>
      </w:tr>
      <w:tr>
        <w:trPr/>
        <w:tc>
          <w:tcPr>
            <w:tcW w:w="395" w:type="dxa"/>
            <w:vMerge w:val="continue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494" w:type="dxa"/>
            <w:vMerge w:val="continue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100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ООО «Югра»</w:t>
            </w:r>
          </w:p>
        </w:tc>
        <w:tc>
          <w:tcPr>
            <w:tcW w:w="1422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с. Усть-Ницинское, ул. Шанаурина д. 28, ул. Подгорная, 29 а</w:t>
            </w:r>
          </w:p>
        </w:tc>
        <w:tc>
          <w:tcPr>
            <w:tcW w:w="1752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6656019052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низкая</w:t>
            </w:r>
          </w:p>
        </w:tc>
      </w:tr>
      <w:tr>
        <w:trPr/>
        <w:tc>
          <w:tcPr>
            <w:tcW w:w="395" w:type="dxa"/>
            <w:vMerge w:val="continue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494" w:type="dxa"/>
            <w:vMerge w:val="continue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100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ООО «Аист»</w:t>
            </w:r>
          </w:p>
        </w:tc>
        <w:tc>
          <w:tcPr>
            <w:tcW w:w="1422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с. Краснослободское, ул. Октябрьская, 41, ул. Ленина 74, пер. Заречный, 3</w:t>
            </w:r>
          </w:p>
        </w:tc>
        <w:tc>
          <w:tcPr>
            <w:tcW w:w="1752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6651004415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низкая</w:t>
            </w:r>
          </w:p>
        </w:tc>
      </w:tr>
      <w:tr>
        <w:trPr/>
        <w:tc>
          <w:tcPr>
            <w:tcW w:w="395" w:type="dxa"/>
            <w:vMerge w:val="continue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494" w:type="dxa"/>
            <w:vMerge w:val="continue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100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ООО «Весна»</w:t>
            </w:r>
          </w:p>
        </w:tc>
        <w:tc>
          <w:tcPr>
            <w:tcW w:w="1422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с. Усть-Ницинское, ул. Шанаурина , 34, с. Липчинское, ул. Декабристов, 43, д. Елкина, ул. Есенина, 39 а</w:t>
            </w:r>
          </w:p>
        </w:tc>
        <w:tc>
          <w:tcPr>
            <w:tcW w:w="1752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6651004302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низкая</w:t>
            </w:r>
          </w:p>
        </w:tc>
      </w:tr>
      <w:tr>
        <w:trPr/>
        <w:tc>
          <w:tcPr>
            <w:tcW w:w="395" w:type="dxa"/>
            <w:vMerge w:val="continue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494" w:type="dxa"/>
            <w:vMerge w:val="continue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100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ООО «Торг Сервис-А»</w:t>
            </w:r>
          </w:p>
        </w:tc>
        <w:tc>
          <w:tcPr>
            <w:tcW w:w="1422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д. Бурмакина, ул. Новая, 15</w:t>
            </w:r>
          </w:p>
        </w:tc>
        <w:tc>
          <w:tcPr>
            <w:tcW w:w="1752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7203391225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низкая</w:t>
            </w:r>
          </w:p>
        </w:tc>
      </w:tr>
      <w:tr>
        <w:trPr/>
        <w:tc>
          <w:tcPr>
            <w:tcW w:w="395" w:type="dxa"/>
            <w:vMerge w:val="continue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494" w:type="dxa"/>
            <w:vMerge w:val="continue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100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ООО «Виктория»</w:t>
            </w:r>
          </w:p>
        </w:tc>
        <w:tc>
          <w:tcPr>
            <w:tcW w:w="1422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д. Ермолина, ул. Ермака, 12, с. Липчинское, ул. Декабристов, 44</w:t>
            </w:r>
          </w:p>
        </w:tc>
        <w:tc>
          <w:tcPr>
            <w:tcW w:w="1752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6655004818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низкая</w:t>
            </w:r>
          </w:p>
        </w:tc>
      </w:tr>
      <w:tr>
        <w:trPr/>
        <w:tc>
          <w:tcPr>
            <w:tcW w:w="395" w:type="dxa"/>
            <w:vMerge w:val="continue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494" w:type="dxa"/>
            <w:vMerge w:val="continue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100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ООО «Тура»</w:t>
            </w:r>
          </w:p>
        </w:tc>
        <w:tc>
          <w:tcPr>
            <w:tcW w:w="1422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с. Усть-Ницинское, ул. Шанаурина, д. 29</w:t>
            </w:r>
          </w:p>
        </w:tc>
        <w:tc>
          <w:tcPr>
            <w:tcW w:w="1752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6676006252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низкая</w:t>
            </w:r>
          </w:p>
        </w:tc>
      </w:tr>
      <w:tr>
        <w:trPr/>
        <w:tc>
          <w:tcPr>
            <w:tcW w:w="395" w:type="dxa"/>
            <w:vMerge w:val="continue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494" w:type="dxa"/>
            <w:vMerge w:val="continue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100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Муниципальное унитарное предприятие «Жилкомсервис»</w:t>
            </w:r>
          </w:p>
        </w:tc>
        <w:tc>
          <w:tcPr>
            <w:tcW w:w="1422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с. Усть-Ницинское, ул. Шанаурина, д. 26</w:t>
            </w:r>
          </w:p>
        </w:tc>
        <w:tc>
          <w:tcPr>
            <w:tcW w:w="1752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6656019366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низкая</w:t>
            </w:r>
          </w:p>
        </w:tc>
      </w:tr>
      <w:tr>
        <w:trPr/>
        <w:tc>
          <w:tcPr>
            <w:tcW w:w="395" w:type="dxa"/>
            <w:vMerge w:val="continue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494" w:type="dxa"/>
            <w:vMerge w:val="continue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100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Муниципальное унитарное предприятие «Север»</w:t>
            </w:r>
          </w:p>
        </w:tc>
        <w:tc>
          <w:tcPr>
            <w:tcW w:w="1422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с. Усть-Ницинское, ул. Шанаурина, д. 34</w:t>
            </w:r>
          </w:p>
        </w:tc>
        <w:tc>
          <w:tcPr>
            <w:tcW w:w="1752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6651004327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низкая</w:t>
            </w:r>
          </w:p>
        </w:tc>
      </w:tr>
      <w:tr>
        <w:trPr/>
        <w:tc>
          <w:tcPr>
            <w:tcW w:w="395" w:type="dxa"/>
            <w:vMerge w:val="continue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494" w:type="dxa"/>
            <w:vMerge w:val="continue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100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Муниципальное бюджетное учреждение культуры «Усть-Ницинский культурно-досуговый центр»</w:t>
            </w:r>
          </w:p>
        </w:tc>
        <w:tc>
          <w:tcPr>
            <w:tcW w:w="1422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с. Усть-Ницинское, ул. Шанаурина, д. 23</w:t>
            </w:r>
          </w:p>
        </w:tc>
        <w:tc>
          <w:tcPr>
            <w:tcW w:w="1752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6656019091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низкая</w:t>
            </w:r>
          </w:p>
        </w:tc>
      </w:tr>
      <w:tr>
        <w:trPr/>
        <w:tc>
          <w:tcPr>
            <w:tcW w:w="395" w:type="dxa"/>
            <w:vMerge w:val="continue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494" w:type="dxa"/>
            <w:vMerge w:val="continue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100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Муниципальное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казенное учреждение</w:t>
            </w:r>
            <w:r>
              <w:rPr>
                <w:kern w:val="0"/>
                <w:lang w:val="ru-RU" w:bidi="ar-SA"/>
              </w:rPr>
              <w:t xml:space="preserve"> «Управление благоустройства Усть-Ницинского сельского поселения»</w:t>
            </w:r>
          </w:p>
        </w:tc>
        <w:tc>
          <w:tcPr>
            <w:tcW w:w="1422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с. Усть-Ницинское, ул. Шанаурина, д. 34</w:t>
            </w:r>
          </w:p>
        </w:tc>
        <w:tc>
          <w:tcPr>
            <w:tcW w:w="1752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6676008122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низкая</w:t>
            </w:r>
          </w:p>
        </w:tc>
      </w:tr>
    </w:tbl>
    <w:p>
      <w:pPr>
        <w:pStyle w:val="NormalWeb"/>
        <w:spacing w:lineRule="auto" w:line="240" w:before="280" w:after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560d7f"/>
    <w:pPr>
      <w:spacing w:lineRule="auto" w:line="276" w:beforeAutospacing="1" w:after="142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9" w:before="0" w:after="16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e5348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LibreOffice/7.2.2.2$Windows_X86_64 LibreOffice_project/02b2acce88a210515b4a5bb2e46cbfb63fe97d56</Application>
  <AppVersion>15.0000</AppVersion>
  <Pages>5</Pages>
  <Words>543</Words>
  <Characters>3936</Characters>
  <CharactersWithSpaces>4546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2022-10-31T09:34:00Z</dcterms:created>
  <dc:creator>user_1</dc:creator>
  <dc:description/>
  <dc:language>ru-RU</dc:language>
  <cp:lastModifiedBy/>
  <cp:lastPrinted>2022-11-01T12:33:32Z</cp:lastPrinted>
  <dcterms:modified xsi:type="dcterms:W3CDTF">2022-11-01T12:33:46Z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