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E" w:rsidRDefault="00586418">
      <w:pPr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8E" w:rsidRDefault="00586418">
      <w:pPr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   УСТЬ – НИЦИНСКОГО </w:t>
      </w:r>
    </w:p>
    <w:p w:rsidR="00F3558E" w:rsidRDefault="00586418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СЕЛЬСКОГО ПОСЕЛЕНИЯ</w:t>
      </w:r>
    </w:p>
    <w:p w:rsidR="00F3558E" w:rsidRDefault="00586418">
      <w:pPr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F3558E" w:rsidRDefault="00586418">
      <w:pPr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u w:val="double"/>
        </w:rPr>
        <w:t xml:space="preserve"> ______________________________________________________________________          </w:t>
      </w:r>
    </w:p>
    <w:p w:rsidR="00F3558E" w:rsidRDefault="0058641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>
        <w:rPr>
          <w:rFonts w:ascii="Liberation Serif" w:hAnsi="Liberation Serif" w:cs="Liberation Serif"/>
          <w:sz w:val="28"/>
          <w:szCs w:val="28"/>
        </w:rPr>
        <w:t>.01.2022                                                                                                        № 27-НПА</w:t>
      </w:r>
    </w:p>
    <w:p w:rsidR="00F3558E" w:rsidRDefault="00586418">
      <w:pPr>
        <w:spacing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с. Усть-Ницинское</w:t>
      </w:r>
    </w:p>
    <w:p w:rsidR="00F3558E" w:rsidRDefault="00F3558E">
      <w:pPr>
        <w:spacing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3558E" w:rsidRDefault="00586418">
      <w:pPr>
        <w:widowControl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 утверждении формы проверочного листа, применяемого при осуществлении муниципального жилищного контроля</w:t>
      </w:r>
    </w:p>
    <w:p w:rsidR="00F3558E" w:rsidRDefault="0058641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 террито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рии 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Усть-Ницинского сельского поселения</w:t>
      </w:r>
    </w:p>
    <w:p w:rsidR="00F3558E" w:rsidRDefault="00F3558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3558E" w:rsidRDefault="0058641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7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Усть-Ницинского сельского поселения</w:t>
      </w:r>
      <w:proofErr w:type="gramEnd"/>
    </w:p>
    <w:p w:rsidR="00586418" w:rsidRDefault="0058641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3558E" w:rsidRDefault="00586418" w:rsidP="00586418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:</w:t>
      </w:r>
    </w:p>
    <w:p w:rsidR="00F3558E" w:rsidRDefault="0058641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форму проверочного листа, применяемого при осуществлении муниципального жилищного контроля на территории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ь-Ницинского сельского поселения (прилагается).</w:t>
      </w:r>
    </w:p>
    <w:p w:rsidR="00F3558E" w:rsidRDefault="00586418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вступает в силу с 01.03.2022 года.</w:t>
      </w:r>
    </w:p>
    <w:p w:rsidR="00F3558E" w:rsidRDefault="0058641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данное Постановление в «Информационном вестнике Усть-Ницинского сельского поселения» и разместить на официальном сайте Усть - Ницинск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сельского поселения в информационно-телекоммуникационной сети Интернет: </w:t>
      </w:r>
      <w:hyperlink r:id="rId8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www.усть-ницинское.рф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3558E" w:rsidRDefault="0058641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3558E" w:rsidRDefault="00F3558E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86418" w:rsidRDefault="00586418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3558E" w:rsidRDefault="00586418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Усть-Ницинского </w:t>
      </w:r>
    </w:p>
    <w:p w:rsidR="00F3558E" w:rsidRDefault="00586418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сельского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поселения                                                                                     А.С. Лукин</w:t>
      </w:r>
    </w:p>
    <w:p w:rsidR="00F3558E" w:rsidRDefault="00F3558E">
      <w:pPr>
        <w:widowControl w:val="0"/>
        <w:tabs>
          <w:tab w:val="left" w:pos="1134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F3558E">
          <w:pgSz w:w="12240" w:h="15840"/>
          <w:pgMar w:top="1134" w:right="567" w:bottom="1134" w:left="1701" w:header="0" w:footer="0" w:gutter="0"/>
          <w:cols w:space="720"/>
          <w:formProt w:val="0"/>
          <w:docGrid w:linePitch="100" w:charSpace="4096"/>
        </w:sectPr>
      </w:pPr>
    </w:p>
    <w:p w:rsidR="00F3558E" w:rsidRDefault="00586418">
      <w:pPr>
        <w:widowControl w:val="0"/>
        <w:spacing w:after="0" w:line="240" w:lineRule="auto"/>
        <w:ind w:left="48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Усть-Ницинского сельского поселения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от 31 января 2022 №  27-НПА</w:t>
      </w:r>
    </w:p>
    <w:p w:rsidR="00F3558E" w:rsidRDefault="00586418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 </w:t>
      </w:r>
    </w:p>
    <w:p w:rsidR="00F3558E" w:rsidRDefault="00586418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:rsidR="00F3558E" w:rsidRDefault="00F3558E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val="en-US" w:eastAsia="ru-RU"/>
        </w:rPr>
      </w:pPr>
    </w:p>
    <w:tbl>
      <w:tblPr>
        <w:tblW w:w="9633" w:type="dxa"/>
        <w:tblInd w:w="3" w:type="dxa"/>
        <w:tblLayout w:type="fixed"/>
        <w:tblCellMar>
          <w:left w:w="2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849"/>
      </w:tblGrid>
      <w:tr w:rsidR="00F3558E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3558E" w:rsidRDefault="0058641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QR-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код</w:t>
            </w:r>
          </w:p>
        </w:tc>
      </w:tr>
      <w:tr w:rsidR="00F3558E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3558E" w:rsidRDefault="00F3558E">
            <w:pPr>
              <w:widowControl w:val="0"/>
              <w:spacing w:after="0" w:line="240" w:lineRule="auto"/>
              <w:ind w:left="3540" w:firstLine="708"/>
              <w:jc w:val="center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3558E">
        <w:trPr>
          <w:trHeight w:val="962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F3558E" w:rsidRDefault="0058641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Проверочный лист, применяемый при осуществлении </w:t>
            </w:r>
            <w:r>
              <w:rPr>
                <w:rFonts w:ascii="Liberation Serif" w:eastAsia="Times New Roman" w:hAnsi="Liberation Serif" w:cs="Liberation Serif"/>
                <w:iCs/>
                <w:lang w:eastAsia="ru-RU"/>
              </w:rPr>
              <w:t>муниципального жилищного контроля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на территории </w:t>
            </w:r>
            <w:r>
              <w:rPr>
                <w:rFonts w:ascii="Liberation Serif" w:eastAsia="Times New Roman" w:hAnsi="Liberation Serif" w:cs="Liberation Serif"/>
                <w:iCs/>
                <w:lang w:eastAsia="ru-RU"/>
              </w:rPr>
              <w:t>Усть-Ницинского сельского поселения</w:t>
            </w:r>
          </w:p>
        </w:tc>
      </w:tr>
      <w:tr w:rsidR="00F3558E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F3558E" w:rsidRDefault="0058641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Администрация Усть-Ницинского сельского поселения</w:t>
            </w:r>
          </w:p>
          <w:p w:rsidR="00F3558E" w:rsidRDefault="00F3558E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F3558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3558E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 xml:space="preserve">1.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Вид контрольного мероприятия: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F355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tabs>
                <w:tab w:val="left" w:pos="993"/>
              </w:tabs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2. Форма проверочного листа утверждена постановлением Администрации </w:t>
            </w:r>
            <w:r>
              <w:rPr>
                <w:rFonts w:ascii="Liberation Serif" w:eastAsia="Times New Roman" w:hAnsi="Liberation Serif" w:cs="Liberation Serif"/>
                <w:iCs/>
                <w:lang w:eastAsia="ru-RU"/>
              </w:rPr>
              <w:t>Усть-Ницинского сельского поселения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от «31» января 2022 г. № 27-НПА</w:t>
            </w: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3. </w:t>
            </w:r>
            <w:proofErr w:type="gramStart"/>
            <w:r>
              <w:rPr>
                <w:rFonts w:ascii="Liberation Serif" w:eastAsia="Times New Roman" w:hAnsi="Liberation Serif" w:cs="Liberation Serif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4. Место проведения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контрольного мероприятия с заполнением проверочного листа:</w:t>
            </w: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3558E">
        <w:trPr>
          <w:trHeight w:val="1"/>
        </w:trPr>
        <w:tc>
          <w:tcPr>
            <w:tcW w:w="87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ind w:left="57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 xml:space="preserve">5.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Объект муниципального контроля_____________________________________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F355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3558E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F3558E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ind w:left="5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6. Реквизиты решения о проведении контрольного мероприятия:</w:t>
            </w: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ind w:left="57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7. Учетный номер контрольного мероприятия и дата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присвоения учетного номера контрольного мероприятия в едином реестре проверок:</w:t>
            </w: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ind w:left="5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8. Должность, фамилия и инициалы должностного лица (лиц) контрольного органа, проводящег</w:t>
            </w:r>
            <w:proofErr w:type="gramStart"/>
            <w:r>
              <w:rPr>
                <w:rFonts w:ascii="Liberation Serif" w:eastAsia="Times New Roman" w:hAnsi="Liberation Serif" w:cs="Liberation Serif"/>
                <w:lang w:eastAsia="ru-RU"/>
              </w:rPr>
              <w:t>о(</w:t>
            </w:r>
            <w:proofErr w:type="gramEnd"/>
            <w:r>
              <w:rPr>
                <w:rFonts w:ascii="Liberation Serif" w:eastAsia="Times New Roman" w:hAnsi="Liberation Serif" w:cs="Liberation Serif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F3558E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F355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</w:p>
          <w:p w:rsidR="00F3558E" w:rsidRDefault="0058641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F355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586418">
            <w:pPr>
              <w:widowControl w:val="0"/>
              <w:spacing w:after="0" w:line="240" w:lineRule="auto"/>
              <w:ind w:left="57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10.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предпринимателем, гражданином обязательных требований, составляющих предмет проверки:</w:t>
            </w:r>
          </w:p>
          <w:p w:rsidR="00F3558E" w:rsidRDefault="00F355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</w:p>
          <w:tbl>
            <w:tblPr>
              <w:tblW w:w="9483" w:type="dxa"/>
              <w:tblLayout w:type="fixed"/>
              <w:tblCellMar>
                <w:left w:w="2" w:type="dxa"/>
                <w:right w:w="2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2659"/>
              <w:gridCol w:w="2694"/>
              <w:gridCol w:w="354"/>
              <w:gridCol w:w="406"/>
              <w:gridCol w:w="1463"/>
              <w:gridCol w:w="1167"/>
            </w:tblGrid>
            <w:tr w:rsidR="00F3558E">
              <w:trPr>
                <w:trHeight w:val="1"/>
              </w:trPr>
              <w:tc>
                <w:tcPr>
                  <w:tcW w:w="7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ind w:left="340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№</w:t>
                  </w:r>
                </w:p>
              </w:tc>
              <w:tc>
                <w:tcPr>
                  <w:tcW w:w="26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</w:t>
                  </w: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ательные требования)</w:t>
                  </w:r>
                </w:p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33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Ответы на вопросы</w:t>
                  </w: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ind w:left="3540" w:firstLine="708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</w:p>
              </w:tc>
              <w:tc>
                <w:tcPr>
                  <w:tcW w:w="26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ind w:left="3540" w:firstLine="708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ind w:left="3540" w:firstLine="708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Да</w:t>
                  </w:r>
                </w:p>
              </w:tc>
              <w:tc>
                <w:tcPr>
                  <w:tcW w:w="40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Нет</w:t>
                  </w:r>
                </w:p>
              </w:tc>
              <w:tc>
                <w:tcPr>
                  <w:tcW w:w="146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167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Примечание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proofErr w:type="gramStart"/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(подлежит обязательному заполнению в случае </w:t>
                  </w: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lastRenderedPageBreak/>
                    <w:t>заполнения графы</w:t>
                  </w:r>
                  <w:proofErr w:type="gramEnd"/>
                </w:p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«</w:t>
                  </w: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неприменимо</w:t>
                  </w: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»)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 xml:space="preserve"> </w:t>
                  </w: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340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lastRenderedPageBreak/>
                    <w:t>1</w:t>
                  </w:r>
                </w:p>
              </w:tc>
              <w:tc>
                <w:tcPr>
                  <w:tcW w:w="265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5</w:t>
                  </w:r>
                </w:p>
              </w:tc>
              <w:tc>
                <w:tcPr>
                  <w:tcW w:w="146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6</w:t>
                  </w:r>
                </w:p>
              </w:tc>
              <w:tc>
                <w:tcPr>
                  <w:tcW w:w="1167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7</w:t>
                  </w: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1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Соблюдаются ли требования по содержанию всех видов фундаментов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-ч</w:t>
                  </w:r>
                  <w:hyperlink r:id="rId9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1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2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</w:t>
                  </w: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3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Правил № 491);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5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</w:t>
                  </w: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л № 416;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7">
                    <w:r>
                      <w:rPr>
                        <w:rFonts w:ascii="Liberation Serif" w:eastAsia="Calibri" w:hAnsi="Liberation Serif" w:cs="Times New Roman"/>
                      </w:rPr>
                      <w:t>пункт 4.1.6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18">
                    <w:r>
                      <w:rPr>
                        <w:rFonts w:ascii="Liberation Serif" w:eastAsia="Calibri" w:hAnsi="Liberation Serif" w:cs="Times New Roman"/>
                      </w:rPr>
                      <w:t>4.1.7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19">
                    <w:r>
                      <w:rPr>
                        <w:rFonts w:ascii="Liberation Serif" w:eastAsia="Calibri" w:hAnsi="Liberation Serif" w:cs="Times New Roman"/>
                      </w:rPr>
                      <w:t>4.1.15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2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Соблюдаются ли требования по содержанию подвалов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-</w:t>
                  </w:r>
                  <w:hyperlink r:id="rId2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2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22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23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24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25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491;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2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2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28">
                    <w:r>
                      <w:rPr>
                        <w:rFonts w:ascii="Liberation Serif" w:eastAsia="Calibri" w:hAnsi="Liberation Serif" w:cs="Times New Roman"/>
                      </w:rPr>
                      <w:t>пункт 3.4.1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29">
                    <w:r>
                      <w:rPr>
                        <w:rFonts w:ascii="Liberation Serif" w:eastAsia="Calibri" w:hAnsi="Liberation Serif" w:cs="Times New Roman"/>
                      </w:rPr>
                      <w:t>3.4.4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30">
                    <w:r>
                      <w:rPr>
                        <w:rFonts w:ascii="Liberation Serif" w:eastAsia="Calibri" w:hAnsi="Liberation Serif" w:cs="Times New Roman"/>
                      </w:rPr>
                      <w:t>4</w:t>
                    </w:r>
                    <w:r>
                      <w:rPr>
                        <w:rFonts w:ascii="Liberation Serif" w:eastAsia="Calibri" w:hAnsi="Liberation Serif" w:cs="Times New Roman"/>
                      </w:rPr>
                      <w:t>.1.1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31">
                    <w:r>
                      <w:rPr>
                        <w:rFonts w:ascii="Liberation Serif" w:eastAsia="Calibri" w:hAnsi="Liberation Serif" w:cs="Times New Roman"/>
                      </w:rPr>
                      <w:t>4.1.3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32">
                    <w:r>
                      <w:rPr>
                        <w:rFonts w:ascii="Liberation Serif" w:eastAsia="Calibri" w:hAnsi="Liberation Serif" w:cs="Times New Roman"/>
                      </w:rPr>
                      <w:t>4.1.10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33">
                    <w:r>
                      <w:rPr>
                        <w:rFonts w:ascii="Liberation Serif" w:eastAsia="Calibri" w:hAnsi="Liberation Serif" w:cs="Times New Roman"/>
                      </w:rPr>
                      <w:t>4.1.15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3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Соблюдаются ли требования по содержанию стен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34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35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3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3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38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39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491;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4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пункты 3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4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42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4.2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43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4.2.2.4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44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4.2.4.9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45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4.10.2.1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4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Соблюдаются ли   требования по содержанию перекрытий и покрытий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4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4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48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49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5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подпункты "а"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5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52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53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</w:t>
                  </w: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416;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54">
                    <w:r>
                      <w:rPr>
                        <w:rFonts w:ascii="Liberation Serif" w:eastAsia="Calibri" w:hAnsi="Liberation Serif" w:cs="Times New Roman"/>
                      </w:rPr>
                      <w:t>пункт 4.3.1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55">
                    <w:r>
                      <w:rPr>
                        <w:rFonts w:ascii="Liberation Serif" w:eastAsia="Calibri" w:hAnsi="Liberation Serif" w:cs="Times New Roman"/>
                      </w:rPr>
                      <w:t>4.3.7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5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Соблюдаются ли  требования по содержанию крыш  многоквартирных </w:t>
                  </w:r>
                  <w:r>
                    <w:rPr>
                      <w:rFonts w:ascii="Liberation Serif" w:eastAsia="Calibri" w:hAnsi="Liberation Serif" w:cs="Times New Roman"/>
                    </w:rPr>
                    <w:t>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5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5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58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59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6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6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62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7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63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п.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lastRenderedPageBreak/>
                    <w:t xml:space="preserve">- </w:t>
                  </w:r>
                  <w:hyperlink r:id="rId64">
                    <w:r>
                      <w:rPr>
                        <w:rFonts w:ascii="Liberation Serif" w:eastAsia="Calibri" w:hAnsi="Liberation Serif" w:cs="Times New Roman"/>
                      </w:rPr>
                      <w:t>пункт 4.6.1.1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65">
                    <w:r>
                      <w:rPr>
                        <w:rFonts w:ascii="Liberation Serif" w:eastAsia="Calibri" w:hAnsi="Liberation Serif" w:cs="Times New Roman"/>
                      </w:rPr>
                      <w:t>4.10.2.1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 № 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Соблюдаются ли   требования по содержанию лестниц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6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6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68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69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7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7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72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8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73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п.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- </w:t>
                  </w:r>
                  <w:hyperlink r:id="rId74">
                    <w:r>
                      <w:rPr>
                        <w:rFonts w:ascii="Liberation Serif" w:eastAsia="Calibri" w:hAnsi="Liberation Serif" w:cs="Times New Roman"/>
                      </w:rPr>
                      <w:t>пункт 3.2.2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75">
                    <w:r>
                      <w:rPr>
                        <w:rFonts w:ascii="Liberation Serif" w:eastAsia="Calibri" w:hAnsi="Liberation Serif" w:cs="Times New Roman"/>
                      </w:rPr>
                      <w:t>4.8.1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76">
                    <w:r>
                      <w:rPr>
                        <w:rFonts w:ascii="Liberation Serif" w:eastAsia="Calibri" w:hAnsi="Liberation Serif" w:cs="Times New Roman"/>
                      </w:rPr>
                      <w:t>4.8.3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77">
                    <w:r>
                      <w:rPr>
                        <w:rFonts w:ascii="Liberation Serif" w:eastAsia="Calibri" w:hAnsi="Liberation Serif" w:cs="Times New Roman"/>
                      </w:rPr>
                      <w:t>4.8.4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78">
                    <w:r>
                      <w:rPr>
                        <w:rFonts w:ascii="Liberation Serif" w:eastAsia="Calibri" w:hAnsi="Liberation Serif" w:cs="Times New Roman"/>
                      </w:rPr>
                      <w:t>4.8.7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79">
                    <w:r>
                      <w:rPr>
                        <w:rFonts w:ascii="Liberation Serif" w:eastAsia="Calibri" w:hAnsi="Liberation Serif" w:cs="Times New Roman"/>
                      </w:rPr>
                      <w:t>4.8.13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7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Соблюдаются ли   требования по содержанию фасадов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8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8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82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83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84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85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8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9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8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- </w:t>
                  </w:r>
                  <w:hyperlink r:id="rId88">
                    <w:r>
                      <w:rPr>
                        <w:rFonts w:ascii="Liberation Serif" w:eastAsia="Calibri" w:hAnsi="Liberation Serif" w:cs="Times New Roman"/>
                      </w:rPr>
                      <w:t>пункт 4.5.1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89">
                    <w:r>
                      <w:rPr>
                        <w:rFonts w:ascii="Liberation Serif" w:eastAsia="Calibri" w:hAnsi="Liberation Serif" w:cs="Times New Roman"/>
                      </w:rPr>
                      <w:t>4.5.3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8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Соблюдаются ли   требования к содержанию полов помещений, относящихся к общему имуществу в многоквартирном доме?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90" w:anchor="AAC0O0" w:history="1">
                    <w:r>
                      <w:rPr>
                        <w:rFonts w:ascii="Liberation Serif" w:eastAsia="Arial" w:hAnsi="Liberation Serif" w:cs="Arial"/>
                      </w:rPr>
                      <w:t>ч. 1</w:t>
                    </w:r>
                  </w:hyperlink>
                  <w:hyperlink r:id="rId91" w:anchor="AAC0O0" w:history="1">
                    <w:r>
                      <w:rPr>
                        <w:rFonts w:ascii="Liberation Serif" w:eastAsia="Arial" w:hAnsi="Liberation Serif" w:cs="Arial"/>
                      </w:rPr>
                      <w:t xml:space="preserve"> - </w:t>
                    </w:r>
                  </w:hyperlink>
                  <w:hyperlink r:id="rId92" w:anchor="AAC0O0" w:history="1">
                    <w:r>
                      <w:rPr>
                        <w:rFonts w:ascii="Liberation Serif" w:eastAsia="Arial" w:hAnsi="Liberation Serif" w:cs="Arial"/>
                      </w:rPr>
                      <w:t>1.2</w:t>
                    </w:r>
                  </w:hyperlink>
                  <w:hyperlink r:id="rId93" w:anchor="AAC0O0" w:history="1">
                    <w:r>
                      <w:rPr>
                        <w:rFonts w:ascii="Liberation Serif" w:eastAsia="Arial" w:hAnsi="Liberation Serif" w:cs="Arial"/>
                      </w:rPr>
                      <w:t xml:space="preserve">; </w:t>
                    </w:r>
                  </w:hyperlink>
                  <w:hyperlink r:id="rId94" w:anchor="AAC0O0" w:history="1">
                    <w:r>
                      <w:rPr>
                        <w:rFonts w:ascii="Liberation Serif" w:eastAsia="Arial" w:hAnsi="Liberation Serif" w:cs="Arial"/>
                      </w:rPr>
                      <w:t>2.</w:t>
                    </w:r>
                    <w:r>
                      <w:rPr>
                        <w:rFonts w:ascii="Liberation Serif" w:eastAsia="Arial" w:hAnsi="Liberation Serif" w:cs="Arial"/>
                      </w:rPr>
                      <w:t>1</w:t>
                    </w:r>
                  </w:hyperlink>
                  <w:hyperlink r:id="rId95" w:anchor="AAC0O0" w:history="1">
                    <w:r>
                      <w:rPr>
                        <w:rFonts w:ascii="Liberation Serif" w:eastAsia="Arial" w:hAnsi="Liberation Serif" w:cs="Arial"/>
                      </w:rPr>
                      <w:t xml:space="preserve"> - </w:t>
                    </w:r>
                  </w:hyperlink>
                  <w:hyperlink r:id="rId96" w:anchor="AAC0O0" w:history="1">
                    <w:r>
                      <w:rPr>
                        <w:rFonts w:ascii="Liberation Serif" w:eastAsia="Arial" w:hAnsi="Liberation Serif" w:cs="Arial"/>
                      </w:rPr>
                      <w:t>2.3 ст. 161</w:t>
                    </w:r>
                  </w:hyperlink>
                  <w:hyperlink r:id="rId97" w:anchor="AAC0O0" w:history="1">
                    <w:r>
                      <w:rPr>
                        <w:rFonts w:ascii="Liberation Serif" w:eastAsia="Arial" w:hAnsi="Liberation Serif" w:cs="Arial"/>
                      </w:rPr>
                      <w:t>ЖК</w:t>
                    </w:r>
                  </w:hyperlink>
                  <w:r>
                    <w:rPr>
                      <w:rFonts w:ascii="Liberation Serif" w:eastAsia="Arial" w:hAnsi="Liberation Serif" w:cs="Arial"/>
                    </w:rPr>
                    <w:t xml:space="preserve"> РФ</w:t>
                  </w:r>
                  <w:hyperlink r:id="rId98" w:anchor="AAC0O0" w:history="1">
                    <w:r>
                      <w:rPr>
                        <w:rFonts w:ascii="Liberation Serif" w:eastAsia="Arial" w:hAnsi="Liberation Serif" w:cs="Arial"/>
                      </w:rPr>
                      <w:t xml:space="preserve">;                                              </w:t>
                    </w:r>
                    <w:proofErr w:type="gramStart"/>
                    <w:r>
                      <w:rPr>
                        <w:rFonts w:ascii="Liberation Serif" w:eastAsia="Arial" w:hAnsi="Liberation Serif" w:cs="Arial"/>
                      </w:rPr>
                      <w:t>-п</w:t>
                    </w:r>
                    <w:proofErr w:type="gramEnd"/>
                    <w:r>
                      <w:rPr>
                        <w:rFonts w:ascii="Liberation Serif" w:eastAsia="Arial" w:hAnsi="Liberation Serif" w:cs="Arial"/>
                      </w:rPr>
                      <w:t xml:space="preserve">одпункты "а", "з" пункта 11 </w:t>
                    </w:r>
                  </w:hyperlink>
                  <w:r>
                    <w:rPr>
                      <w:rFonts w:ascii="Liberation Serif" w:eastAsia="Arial" w:hAnsi="Liberation Serif" w:cs="Arial"/>
                    </w:rPr>
                    <w:t xml:space="preserve">Правил № 491;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Arial" w:hAnsi="Liberation Serif" w:cs="Arial"/>
                    </w:rPr>
                  </w:pPr>
                  <w:r>
                    <w:rPr>
                      <w:rFonts w:ascii="Liberation Serif" w:eastAsia="Arial" w:hAnsi="Liberation Serif" w:cs="Arial"/>
                    </w:rPr>
                    <w:t xml:space="preserve">-п. 12 Постановления № 290;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Arial" w:hAnsi="Liberation Serif" w:cs="Arial"/>
                    </w:rPr>
                  </w:pPr>
                  <w:r>
                    <w:rPr>
                      <w:rFonts w:ascii="Liberation Serif" w:eastAsia="Arial" w:hAnsi="Liberation Serif" w:cs="Arial"/>
                    </w:rPr>
                    <w:t xml:space="preserve">подпункт "д" пункта 4 Правил № 416;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Arial" w:hAnsi="Liberation Serif" w:cs="Arial"/>
                    </w:rPr>
                    <w:t>пункты 4.4.1; 4.4.3; 4.4.4 4.4.6; 4.4.8.; 4.4.12; 4.4.16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9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Соблюдаются ли требования к содержанию системы вентиляции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8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99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0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10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02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</w:t>
                  </w: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8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03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04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8" w:right="80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05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15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8" w:right="80"/>
                    <w:rPr>
                      <w:rFonts w:ascii="Liberation Serif" w:eastAsia="Arial" w:hAnsi="Liberation Serif" w:cs="Arial"/>
                    </w:rPr>
                  </w:pPr>
                  <w:r>
                    <w:rPr>
                      <w:rFonts w:ascii="Liberation Serif" w:eastAsia="Arial" w:hAnsi="Liberation Serif" w:cs="Arial"/>
                    </w:rPr>
                    <w:t xml:space="preserve">подпункт "д" пункта 4 Правил № 416;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8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Arial" w:hAnsi="Liberation Serif" w:cs="Arial"/>
                    </w:rPr>
                    <w:t>пункты 5.7.2, 5.7.3, 5.7.9 Правил № 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10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Соблюдаются ли обязательные </w:t>
                  </w:r>
                  <w:r>
                    <w:rPr>
                      <w:rFonts w:ascii="Liberation Serif" w:eastAsia="Calibri" w:hAnsi="Liberation Serif" w:cs="Times New Roman"/>
                    </w:rPr>
                    <w:t>требования по содержанию систем электроснабжения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0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0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108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09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1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1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112">
                    <w:r>
                      <w:rPr>
                        <w:rFonts w:ascii="Liberation Serif" w:eastAsia="Calibri" w:hAnsi="Liberation Serif" w:cs="Times New Roman"/>
                      </w:rPr>
                      <w:t>пункт 20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Постановления № 290.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11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Arial" w:hAnsi="Liberation Serif" w:cs="Times New Roman"/>
                    </w:rPr>
                    <w:t xml:space="preserve">Соблюдаются ли  требования по организации </w:t>
                  </w:r>
                  <w:r>
                    <w:rPr>
                      <w:rFonts w:ascii="Liberation Serif" w:eastAsia="Arial" w:hAnsi="Liberation Serif" w:cs="Times New Roman"/>
                    </w:rPr>
                    <w:t>аварийно-диспетчерской службы?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Arial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13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14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115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1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 xml:space="preserve">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Arial" w:hAnsi="Liberation Serif" w:cs="Arial"/>
                    </w:rPr>
                  </w:pPr>
                  <w:r>
                    <w:rPr>
                      <w:rFonts w:ascii="Liberation Serif" w:eastAsia="Arial" w:hAnsi="Liberation Serif" w:cs="Arial"/>
                    </w:rPr>
                    <w:t xml:space="preserve">-подпункт "а" пункта 6 Правил № 290;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Arial" w:hAnsi="Liberation Serif" w:cs="Arial"/>
                    </w:rPr>
                  </w:pPr>
                  <w:r>
                    <w:rPr>
                      <w:rFonts w:ascii="Liberation Serif" w:eastAsia="Arial" w:hAnsi="Liberation Serif" w:cs="Arial"/>
                    </w:rPr>
                    <w:t xml:space="preserve">-пункты 9, 12 </w:t>
                  </w:r>
                  <w:r>
                    <w:rPr>
                      <w:rFonts w:ascii="Liberation Serif" w:eastAsia="Arial" w:hAnsi="Liberation Serif" w:cs="Arial"/>
                    </w:rPr>
                    <w:t xml:space="preserve">Правил № 416;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Arial" w:hAnsi="Liberation Serif" w:cs="Arial"/>
                    </w:rPr>
                    <w:lastRenderedPageBreak/>
                    <w:t>-пункты 2.2.3; 2.7.1; 2.7.3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Соблюдаются ли  требования по подготовке жилого фонда к сезонной эксплуатации?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1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18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119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2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2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"з" пункта 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491;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22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- </w:t>
                  </w:r>
                  <w:hyperlink r:id="rId123">
                    <w:r>
                      <w:rPr>
                        <w:rFonts w:ascii="Liberation Serif" w:eastAsia="Calibri" w:hAnsi="Liberation Serif" w:cs="Times New Roman"/>
                      </w:rPr>
                      <w:t>пункт 2.6.2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 № 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13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proofErr w:type="gramStart"/>
                  <w:r>
                    <w:rPr>
                      <w:rFonts w:ascii="Liberation Serif" w:eastAsia="Calibri" w:hAnsi="Liberation Serif" w:cs="Times New Roman"/>
                    </w:rPr>
                    <w:t>Обеспечены</w:t>
                  </w:r>
                  <w:proofErr w:type="gramEnd"/>
                  <w:r>
                    <w:rPr>
                      <w:rFonts w:ascii="Liberation Serif" w:eastAsia="Calibri" w:hAnsi="Liberation Serif" w:cs="Times New Roman"/>
                    </w:rPr>
                    <w:t xml:space="preserve"> ли организация и планирование текущего ремонта </w:t>
                  </w:r>
                  <w:r>
                    <w:rPr>
                      <w:rFonts w:ascii="Liberation Serif" w:eastAsia="Calibri" w:hAnsi="Liberation Serif" w:cs="Times New Roman"/>
                    </w:rPr>
                    <w:t>жилищного фонда?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24">
                    <w:r>
                      <w:rPr>
                        <w:rFonts w:ascii="Liberation Serif" w:eastAsia="Calibri" w:hAnsi="Liberation Serif" w:cs="Times New Roman"/>
                      </w:rPr>
                      <w:t>пункт 2.3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 № 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14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Соблюден ли порядок определения размера платы за коммунальные услуги?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25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ст. 153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26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154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27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15</w:t>
                    </w:r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5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28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157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29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159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30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160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и </w:t>
                  </w:r>
                  <w:hyperlink r:id="rId131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4 ст. 158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-Правила № 354;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"consultantplus://offline/ref=92C9DE4C64</w:instrText>
                  </w:r>
                  <w:r>
                    <w:instrText xml:space="preserve">45839F9E7EE4785422398F80BBCB78B0C8AAAE7C25C6554507A9C822ACE6689EEFD8DB0A9E39BFF0DBE460F677B8D8FBB60342J2kEF" \h </w:instrText>
                  </w:r>
                  <w:r>
                    <w:fldChar w:fldCharType="separate"/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29</w:t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32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44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Правила № 306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15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Соблюден ли порядок установления размера платы за содержание жилого помещения?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33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4 ст. 158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"consultantplus://offline/ref=92C9DE4C6445839F9E7EE4785422398F81</w:instrText>
                  </w:r>
                  <w:r>
                    <w:instrText xml:space="preserve">B9C47AB3C2AAAE7C25C6554507A9C822ACE6689EEFDCD8059E39BFF0DBE460F677B8D8FBB60342J2kEF" \h </w:instrText>
                  </w:r>
                  <w:r>
                    <w:fldChar w:fldCharType="separate"/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34</w:t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34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36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Правила № 491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16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Соблюдаются ли требования к определению размера платы за коммунальные услуги (по холодному водоснабжению, электроснабжению) предоставленные в жилом помещении, оборудованном индивидуальным прибором учета (далее - ИПУ)?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35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 ст. 157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3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"ж" пункта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3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пункты 31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38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42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354;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- </w:t>
                  </w:r>
                  <w:hyperlink r:id="rId139">
                    <w:r>
                      <w:rPr>
                        <w:rFonts w:ascii="Liberation Serif" w:eastAsia="Calibri" w:hAnsi="Liberation Serif" w:cs="Times New Roman"/>
                      </w:rPr>
                      <w:t>пункты 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40">
                    <w:r>
                      <w:rPr>
                        <w:rFonts w:ascii="Liberation Serif" w:eastAsia="Calibri" w:hAnsi="Liberation Serif" w:cs="Times New Roman"/>
                      </w:rPr>
                      <w:t>26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приложения № 2 к Правилам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17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Соблюдаются ли требования к </w:t>
                  </w:r>
                  <w:r>
                    <w:rPr>
                      <w:rFonts w:ascii="Liberation Serif" w:eastAsia="Calibri" w:hAnsi="Liberation Serif" w:cs="Times New Roman"/>
                    </w:rPr>
                    <w:t>определению размера платы за коммунальные услуги (по холодному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41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1, 2 ст. 157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42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"ж" пункта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43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пункты 10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44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5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13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6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27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31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8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40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9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50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47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354;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- пункт </w:t>
                  </w:r>
                  <w:hyperlink r:id="rId151">
                    <w:r>
                      <w:rPr>
                        <w:rFonts w:ascii="Liberation Serif" w:eastAsia="Calibri" w:hAnsi="Liberation Serif" w:cs="Times New Roman"/>
                      </w:rPr>
                      <w:t>приложения № 2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к Правилам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18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Отвечают ли требованиям законодательства документы </w:t>
                  </w:r>
                  <w:r>
                    <w:rPr>
                      <w:rFonts w:ascii="Liberation Serif" w:eastAsia="Calibri" w:hAnsi="Liberation Serif" w:cs="Times New Roman"/>
                    </w:rPr>
                    <w:t xml:space="preserve">на оплату жилищных и коммунальных услуг и указанию информации, </w:t>
                  </w:r>
                  <w:r>
                    <w:rPr>
                      <w:rFonts w:ascii="Liberation Serif" w:eastAsia="Calibri" w:hAnsi="Liberation Serif" w:cs="Times New Roman"/>
                    </w:rPr>
                    <w:lastRenderedPageBreak/>
                    <w:t>подлежащих отражению в данных документах?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lastRenderedPageBreak/>
                    <w:t>-</w:t>
                  </w:r>
                  <w:hyperlink r:id="rId152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2 ст. 171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-ч. 2, </w:t>
                  </w:r>
                  <w:hyperlink r:id="rId153">
                    <w:proofErr w:type="spellStart"/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пп</w:t>
                    </w:r>
                    <w:proofErr w:type="spellEnd"/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. "ж" п. 4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 № 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54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Приказ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Минстроя России от 26.01.2018 № 43/</w:t>
                  </w:r>
                  <w:proofErr w:type="spellStart"/>
                  <w:proofErr w:type="gramStart"/>
                  <w:r>
                    <w:rPr>
                      <w:rFonts w:ascii="Liberation Serif" w:eastAsia="Calibri" w:hAnsi="Liberation Serif" w:cs="Times New Roman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Liberation Serif" w:eastAsia="Calibri" w:hAnsi="Liberation Serif" w:cs="Times New Roman"/>
                    </w:rPr>
                    <w:t xml:space="preserve"> "Об утверждении примерной </w:t>
                  </w:r>
                  <w:r>
                    <w:rPr>
                      <w:rFonts w:ascii="Liberation Serif" w:eastAsia="Calibri" w:hAnsi="Liberation Serif" w:cs="Times New Roman"/>
                    </w:rPr>
                    <w:lastRenderedPageBreak/>
                    <w:t xml:space="preserve">формы платежного документа для внесения платы за содержание </w:t>
                  </w:r>
                  <w:r>
                    <w:rPr>
                      <w:rFonts w:ascii="Liberation Serif" w:eastAsia="Calibri" w:hAnsi="Liberation Serif" w:cs="Times New Roman"/>
                    </w:rPr>
                    <w:t xml:space="preserve">и ремонт жилого помещения и предоставление коммунальных услуг"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Обеспечено ли бесперебойное круглосуточное предоставление коммунальной услуги по отоплению (в течение отопительного периода)?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55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56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157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2.2 ст. 161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"consultantplus://offline/ref=206D133E99E7DA306EBE007AE5DDFD1A55C7A7D952832E7C27A34BF8EF4BF25A78F2DAB9C68C8A91152B5F19E58CBA6DA114A0730392D788y6u8F" \h </w:instrText>
                  </w:r>
                  <w:r>
                    <w:fldChar w:fldCharType="separate"/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"д" п. 4</w:t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ascii="Liberation Serif" w:eastAsia="Calibri" w:hAnsi="Liberation Serif" w:cs="Times New Roman"/>
                    </w:rPr>
                    <w:t xml:space="preserve"> Правил № 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"consultantplus://offline/ref=206D133E99E7DA306EBE007AE5DDFD1A55C0AAD856872E7C27A34BF8EF4BF25A78F2DAB9C68C8B94112B5F19E58CBA6DA114A0730392D788y6u8F" \h </w:instrText>
                  </w:r>
                  <w:r>
                    <w:fldChar w:fldCharType="separate"/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"а" п. 31</w:t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ascii="Liberation Serif" w:eastAsia="Calibri" w:hAnsi="Liberation Serif" w:cs="Times New Roman"/>
                    </w:rPr>
                    <w:t xml:space="preserve"> Правил № 354;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58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п. 14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приложения № 1 к Правилам N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20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Обеспечено ли бесперебойное круглосуточное предоставление коммунальной услуги по холодному водоснабжению?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59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60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161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2.2 ст. 161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"consultantplus://offline/ref=9D0FF7020FCA0A35F979B7B7CCFDC8C69618B79EE9654010CB62D6314BE7A050DC7F459DAE804FCFE6DE82DD429FE655B5700712F348C3C1U0vFF" \h </w:instrText>
                  </w:r>
                  <w:r>
                    <w:fldChar w:fldCharType="separate"/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"д" п. 4</w:t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ascii="Liberation Serif" w:eastAsia="Calibri" w:hAnsi="Liberation Serif" w:cs="Times New Roman"/>
                    </w:rPr>
                    <w:t xml:space="preserve"> Правил № 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"consultantplus://offline/ref=9D0FF7020FCA0A35F97</w:instrText>
                  </w:r>
                  <w:r>
                    <w:instrText xml:space="preserve">9B7B7CCFDC8C6961FBA9FED614010CB62D6314BE7A050DC7F459DAE804ECAE2DE82DD429FE655B5700712F348C3C1U0vFF" \h </w:instrText>
                  </w:r>
                  <w:r>
                    <w:fldChar w:fldCharType="separate"/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"а" п. 31</w:t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ascii="Liberation Serif" w:eastAsia="Calibri" w:hAnsi="Liberation Serif" w:cs="Times New Roman"/>
                    </w:rPr>
                    <w:t xml:space="preserve"> Правил № 354;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62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п. 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приложения № 1 к Правилам N 354.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21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Обеспечено ли бесперебойное круглосуточное предоставление коммунальной услуги по электроснабжению в жилом доме, жилом помещении?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63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64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165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2.2 ст. 161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"consultantplus://offline/ref=9D0FF7020FCA0A35F979B7B7CCFDC8C69618B79EE9654010CB62D6314BE7A050DC7F459DAE804FCFE6DE82DD429FE655B5700712F348C3C1U0vFF" \h </w:instrText>
                  </w:r>
                  <w:r>
                    <w:fldChar w:fldCharType="separate"/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"д" п. 4</w:t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ascii="Liberation Serif" w:eastAsia="Calibri" w:hAnsi="Liberation Serif" w:cs="Times New Roman"/>
                    </w:rPr>
                    <w:t xml:space="preserve"> Правил № 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"consultantplus://offline/ref=9D0FF7020FCA0A35F979B7B7CCFDC8C6961FBA9FED614010CB62D6314BE7A050DC7F459DAE804ECAE2DE82DD429FE655B5700712F348C3C1U0vFF" \h </w:instrText>
                  </w:r>
                  <w:r>
                    <w:fldChar w:fldCharType="separate"/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"а" п. 31</w:t>
                  </w:r>
                  <w:r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ascii="Liberation Serif" w:eastAsia="Calibri" w:hAnsi="Liberation Serif" w:cs="Times New Roman"/>
                    </w:rPr>
                    <w:t xml:space="preserve"> Правил № 354;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66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п. 9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приложения № 1 к Правилам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22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 xml:space="preserve">Соблюдаются ли требования к определению размера платы за коммунальные услуги в </w:t>
                  </w:r>
                  <w:r>
                    <w:rPr>
                      <w:rFonts w:ascii="Liberation Serif" w:eastAsia="Calibri" w:hAnsi="Liberation Serif" w:cs="Times New Roman"/>
                    </w:rPr>
                    <w:t>случае выхода из строя или утраты ранее введенного общедомового прибора учета?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67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 xml:space="preserve">ч. 1 ст. </w:t>
                    </w:r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157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68">
                    <w:r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"ж" пункта 4</w:t>
                    </w:r>
                  </w:hyperlink>
                  <w:r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 пункты 31, 59(1), 60(1) Правил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23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Выполняются ли работы по проверке и обеспечению работоспособности местных локальных очистных сооружений (септики)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69">
                    <w:r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п. 18</w:t>
                    </w:r>
                  </w:hyperlink>
                  <w:r>
                    <w:rPr>
                      <w:rFonts w:ascii="Liberation Serif" w:eastAsia="Calibri" w:hAnsi="Liberation Serif" w:cs="Times New Roman"/>
                    </w:rPr>
                    <w:t xml:space="preserve"> Правил № 290;</w:t>
                  </w:r>
                </w:p>
                <w:p w:rsidR="00F3558E" w:rsidRDefault="00F3558E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24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Соблюден ли срок принятия решения </w:t>
                  </w: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br/>
                  </w: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о формировании фонда капитального ремонта на специальном счете? </w:t>
                  </w:r>
                </w:p>
                <w:p w:rsidR="00F3558E" w:rsidRDefault="00F3558E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</w:rPr>
                  </w:pPr>
                  <w:r>
                    <w:rPr>
                      <w:rFonts w:ascii="Liberation Serif" w:eastAsia="Times New Roman" w:hAnsi="Liberation Serif" w:cs="Times New Roman"/>
                    </w:rPr>
                    <w:t xml:space="preserve">-ч. 5 ст. 170 ЖК РФ; </w:t>
                  </w:r>
                </w:p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</w:rPr>
                  </w:pPr>
                  <w:r>
                    <w:rPr>
                      <w:rFonts w:ascii="Liberation Serif" w:eastAsia="Times New Roman" w:hAnsi="Liberation Serif" w:cs="Times New Roman"/>
                    </w:rPr>
                    <w:t xml:space="preserve">-ст. 14 Закона Свердловской области </w:t>
                  </w:r>
                  <w:r>
                    <w:rPr>
                      <w:rFonts w:ascii="Liberation Serif" w:eastAsia="Times New Roman" w:hAnsi="Liberation Serif" w:cs="Times New Roman"/>
                    </w:rPr>
                    <w:br/>
                    <w:t>от 19 декабря 2013 года № 127-ОЗ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3558E">
              <w:trPr>
                <w:trHeight w:val="1"/>
              </w:trPr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lang w:eastAsia="ru-RU"/>
                    </w:rPr>
                    <w:t>25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57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Осуществлено ли открытие специального счета в целях аккумулирования </w:t>
                  </w: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lastRenderedPageBreak/>
                    <w:t xml:space="preserve">собственниками помещений дома взносов на капитальный ремонт? </w:t>
                  </w:r>
                </w:p>
                <w:p w:rsidR="00F3558E" w:rsidRDefault="00F3558E">
                  <w:pPr>
                    <w:widowControl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3558E" w:rsidRDefault="00586418">
                  <w:pPr>
                    <w:widowControl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lastRenderedPageBreak/>
                    <w:t>- ч. 1, 2 ст. 176 ЖК РФ</w:t>
                  </w:r>
                </w:p>
                <w:p w:rsidR="00F3558E" w:rsidRDefault="00F3558E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3558E" w:rsidRDefault="00F3558E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</w:tbl>
          <w:p w:rsidR="00F3558E" w:rsidRDefault="00F355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</w:p>
          <w:p w:rsidR="00F3558E" w:rsidRDefault="00F355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</w:p>
          <w:tbl>
            <w:tblPr>
              <w:tblW w:w="14151" w:type="dxa"/>
              <w:tblInd w:w="17" w:type="dxa"/>
              <w:tblLayout w:type="fixed"/>
              <w:tblCellMar>
                <w:left w:w="2" w:type="dxa"/>
                <w:right w:w="2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1793"/>
              <w:gridCol w:w="1791"/>
              <w:gridCol w:w="1792"/>
              <w:gridCol w:w="2280"/>
            </w:tblGrid>
            <w:tr w:rsidR="00F3558E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</w:tr>
            <w:tr w:rsidR="00F3558E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</w:tr>
            <w:tr w:rsidR="00F3558E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</w:tr>
            <w:tr w:rsidR="00F3558E">
              <w:trPr>
                <w:trHeight w:val="1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proofErr w:type="gramStart"/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3558E" w:rsidRDefault="00586418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(</w:t>
                  </w:r>
                  <w:r>
                    <w:rPr>
                      <w:rFonts w:ascii="Liberation Serif" w:eastAsia="Times New Roman" w:hAnsi="Liberation Serif" w:cs="Liberation Serif"/>
                      <w:lang w:eastAsia="ru-RU"/>
                    </w:rPr>
                    <w:t>фамилия, инициалы)</w:t>
                  </w:r>
                </w:p>
              </w:tc>
            </w:tr>
          </w:tbl>
          <w:p w:rsidR="00F3558E" w:rsidRDefault="0058641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  <w:p w:rsidR="00F3558E" w:rsidRDefault="00F355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3558E">
        <w:trPr>
          <w:trHeight w:val="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58E" w:rsidRDefault="00F355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</w:tbl>
    <w:p w:rsidR="00F3558E" w:rsidRDefault="00F3558E">
      <w:pPr>
        <w:widowControl w:val="0"/>
        <w:tabs>
          <w:tab w:val="left" w:pos="1134"/>
        </w:tabs>
        <w:spacing w:after="0" w:line="240" w:lineRule="auto"/>
        <w:rPr>
          <w:rFonts w:ascii="Liberation Serif" w:eastAsia="Calibri" w:hAnsi="Liberation Serif" w:cs="Liberation Serif"/>
        </w:rPr>
      </w:pPr>
    </w:p>
    <w:p w:rsidR="00F3558E" w:rsidRDefault="00F3558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F355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22C90"/>
    <w:multiLevelType w:val="multilevel"/>
    <w:tmpl w:val="AC0E2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CE110B2"/>
    <w:multiLevelType w:val="multilevel"/>
    <w:tmpl w:val="3BF22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8E"/>
    <w:rsid w:val="00586418"/>
    <w:rsid w:val="00F3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FA2303"/>
    <w:rPr>
      <w:spacing w:val="9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FA2303"/>
  </w:style>
  <w:style w:type="character" w:customStyle="1" w:styleId="2">
    <w:name w:val="Основной текст (2)_"/>
    <w:link w:val="20"/>
    <w:qFormat/>
    <w:locked/>
    <w:rsid w:val="00FA2303"/>
    <w:rPr>
      <w:b/>
      <w:bCs/>
      <w:spacing w:val="9"/>
      <w:shd w:val="clear" w:color="auto" w:fill="FFFFFF"/>
    </w:rPr>
  </w:style>
  <w:style w:type="character" w:styleId="a4">
    <w:name w:val="Strong"/>
    <w:uiPriority w:val="22"/>
    <w:qFormat/>
    <w:rsid w:val="00FA2303"/>
    <w:rPr>
      <w:b/>
      <w:bCs/>
    </w:rPr>
  </w:style>
  <w:style w:type="character" w:customStyle="1" w:styleId="a5">
    <w:name w:val="Верхний колонтитул Знак"/>
    <w:basedOn w:val="a0"/>
    <w:qFormat/>
    <w:rsid w:val="00FA2303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qFormat/>
    <w:rsid w:val="00FA2303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qFormat/>
    <w:locked/>
    <w:rsid w:val="00FA2303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uiPriority w:val="99"/>
    <w:qFormat/>
    <w:rsid w:val="00FA230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E1AC1"/>
    <w:rPr>
      <w:color w:val="605E5C"/>
      <w:shd w:val="clear" w:color="auto" w:fill="E1DFDD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FA2303"/>
    <w:pPr>
      <w:widowControl w:val="0"/>
      <w:shd w:val="clear" w:color="auto" w:fill="FFFFFF"/>
      <w:spacing w:before="1020" w:after="420" w:line="240" w:lineRule="atLeast"/>
      <w:jc w:val="both"/>
    </w:pPr>
    <w:rPr>
      <w:spacing w:val="9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FA2303"/>
    <w:pPr>
      <w:widowControl w:val="0"/>
      <w:shd w:val="clear" w:color="auto" w:fill="FFFFFF"/>
      <w:spacing w:after="180" w:line="372" w:lineRule="exact"/>
      <w:jc w:val="center"/>
    </w:pPr>
    <w:rPr>
      <w:b/>
      <w:bCs/>
      <w:spacing w:val="9"/>
    </w:rPr>
  </w:style>
  <w:style w:type="paragraph" w:customStyle="1" w:styleId="ConsPlusNormal0">
    <w:name w:val="ConsPlusNormal"/>
    <w:qFormat/>
    <w:rsid w:val="00FA230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A230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rsid w:val="00FA23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rsid w:val="00FA23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A23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нак Знак Знак Знак"/>
    <w:basedOn w:val="a"/>
    <w:qFormat/>
    <w:rsid w:val="00FA230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No Spacing"/>
    <w:uiPriority w:val="1"/>
    <w:qFormat/>
    <w:rsid w:val="00FA2303"/>
    <w:rPr>
      <w:rFonts w:eastAsia="Times New Roman" w:cs="Times New Roman"/>
    </w:rPr>
  </w:style>
  <w:style w:type="paragraph" w:customStyle="1" w:styleId="western">
    <w:name w:val="western"/>
    <w:basedOn w:val="a"/>
    <w:qFormat/>
    <w:rsid w:val="00FA2303"/>
    <w:pPr>
      <w:spacing w:beforeAutospacing="1" w:after="142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qFormat/>
    <w:rsid w:val="00FA230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0">
    <w:name w:val="Нет списка1"/>
    <w:semiHidden/>
    <w:unhideWhenUsed/>
    <w:qFormat/>
    <w:rsid w:val="00FA2303"/>
  </w:style>
  <w:style w:type="table" w:styleId="af4">
    <w:name w:val="Table Grid"/>
    <w:basedOn w:val="a1"/>
    <w:uiPriority w:val="39"/>
    <w:rsid w:val="00FA2303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FA2303"/>
    <w:rPr>
      <w:spacing w:val="9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FA2303"/>
  </w:style>
  <w:style w:type="character" w:customStyle="1" w:styleId="2">
    <w:name w:val="Основной текст (2)_"/>
    <w:link w:val="20"/>
    <w:qFormat/>
    <w:locked/>
    <w:rsid w:val="00FA2303"/>
    <w:rPr>
      <w:b/>
      <w:bCs/>
      <w:spacing w:val="9"/>
      <w:shd w:val="clear" w:color="auto" w:fill="FFFFFF"/>
    </w:rPr>
  </w:style>
  <w:style w:type="character" w:styleId="a4">
    <w:name w:val="Strong"/>
    <w:uiPriority w:val="22"/>
    <w:qFormat/>
    <w:rsid w:val="00FA2303"/>
    <w:rPr>
      <w:b/>
      <w:bCs/>
    </w:rPr>
  </w:style>
  <w:style w:type="character" w:customStyle="1" w:styleId="a5">
    <w:name w:val="Верхний колонтитул Знак"/>
    <w:basedOn w:val="a0"/>
    <w:qFormat/>
    <w:rsid w:val="00FA2303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qFormat/>
    <w:rsid w:val="00FA2303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qFormat/>
    <w:locked/>
    <w:rsid w:val="00FA2303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uiPriority w:val="99"/>
    <w:qFormat/>
    <w:rsid w:val="00FA230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E1AC1"/>
    <w:rPr>
      <w:color w:val="605E5C"/>
      <w:shd w:val="clear" w:color="auto" w:fill="E1DFDD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FA2303"/>
    <w:pPr>
      <w:widowControl w:val="0"/>
      <w:shd w:val="clear" w:color="auto" w:fill="FFFFFF"/>
      <w:spacing w:before="1020" w:after="420" w:line="240" w:lineRule="atLeast"/>
      <w:jc w:val="both"/>
    </w:pPr>
    <w:rPr>
      <w:spacing w:val="9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FA2303"/>
    <w:pPr>
      <w:widowControl w:val="0"/>
      <w:shd w:val="clear" w:color="auto" w:fill="FFFFFF"/>
      <w:spacing w:after="180" w:line="372" w:lineRule="exact"/>
      <w:jc w:val="center"/>
    </w:pPr>
    <w:rPr>
      <w:b/>
      <w:bCs/>
      <w:spacing w:val="9"/>
    </w:rPr>
  </w:style>
  <w:style w:type="paragraph" w:customStyle="1" w:styleId="ConsPlusNormal0">
    <w:name w:val="ConsPlusNormal"/>
    <w:qFormat/>
    <w:rsid w:val="00FA230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A230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rsid w:val="00FA23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rsid w:val="00FA23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A23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нак Знак Знак Знак"/>
    <w:basedOn w:val="a"/>
    <w:qFormat/>
    <w:rsid w:val="00FA230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No Spacing"/>
    <w:uiPriority w:val="1"/>
    <w:qFormat/>
    <w:rsid w:val="00FA2303"/>
    <w:rPr>
      <w:rFonts w:eastAsia="Times New Roman" w:cs="Times New Roman"/>
    </w:rPr>
  </w:style>
  <w:style w:type="paragraph" w:customStyle="1" w:styleId="western">
    <w:name w:val="western"/>
    <w:basedOn w:val="a"/>
    <w:qFormat/>
    <w:rsid w:val="00FA2303"/>
    <w:pPr>
      <w:spacing w:beforeAutospacing="1" w:after="142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qFormat/>
    <w:rsid w:val="00FA230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0">
    <w:name w:val="Нет списка1"/>
    <w:semiHidden/>
    <w:unhideWhenUsed/>
    <w:qFormat/>
    <w:rsid w:val="00FA2303"/>
  </w:style>
  <w:style w:type="table" w:styleId="af4">
    <w:name w:val="Table Grid"/>
    <w:basedOn w:val="a1"/>
    <w:uiPriority w:val="39"/>
    <w:rsid w:val="00FA2303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12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3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38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154" Type="http://schemas.openxmlformats.org/officeDocument/2006/relationships/hyperlink" Target="consultantplus://offline/ref=206D133E99E7DA306EBE007AE5DDFD1A54CEA5D851832E7C27A34BF8EF4BF25A6AF282B5C78C9492153E0948A3yDu8F" TargetMode="External"/><Relationship Id="rId15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7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0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3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28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44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149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901919946" TargetMode="External"/><Relationship Id="rId95" Type="http://schemas.openxmlformats.org/officeDocument/2006/relationships/hyperlink" Target="http://docs.cntd.ru/document/901919946" TargetMode="External"/><Relationship Id="rId1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6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39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0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5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3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https://login.consultant.ru/link/?req=doc&amp;base=LAW&amp;n=44772&amp;date=28.10.2019&amp;dst=100128&amp;fld=134" TargetMode="External"/><Relationship Id="rId129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7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91" Type="http://schemas.openxmlformats.org/officeDocument/2006/relationships/hyperlink" Target="http://docs.cntd.ru/document/901919946" TargetMode="External"/><Relationship Id="rId96" Type="http://schemas.openxmlformats.org/officeDocument/2006/relationships/hyperlink" Target="http://docs.cntd.ru/document/901919946" TargetMode="External"/><Relationship Id="rId140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145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1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7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4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5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94" Type="http://schemas.openxmlformats.org/officeDocument/2006/relationships/hyperlink" Target="http://docs.cntd.ru/document/901919946" TargetMode="External"/><Relationship Id="rId9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0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3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48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51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5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6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6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3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7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97" Type="http://schemas.openxmlformats.org/officeDocument/2006/relationships/hyperlink" Target="http://docs.cntd.ru/document/901919946" TargetMode="External"/><Relationship Id="rId10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6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16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" Type="http://schemas.openxmlformats.org/officeDocument/2006/relationships/hyperlink" Target="consultantplus://offline/ref=4261E693A719BE51024CC5F7DBC548F017375CA7C3E1A8F0062DC9F2F0E16DBCc7CBF" TargetMode="External"/><Relationship Id="rId7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2" Type="http://schemas.openxmlformats.org/officeDocument/2006/relationships/hyperlink" Target="http://docs.cntd.ru/document/901919946" TargetMode="External"/><Relationship Id="rId162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4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1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3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5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0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26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93" Type="http://schemas.openxmlformats.org/officeDocument/2006/relationships/hyperlink" Target="http://docs.cntd.ru/document/901919946" TargetMode="External"/><Relationship Id="rId98" Type="http://schemas.openxmlformats.org/officeDocument/2006/relationships/hyperlink" Target="http://docs.cntd.ru/document/901919946" TargetMode="External"/><Relationship Id="rId1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6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5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153" Type="http://schemas.openxmlformats.org/officeDocument/2006/relationships/hyperlink" Target="consultantplus://offline/ref=206D133E99E7DA306EBE007AE5DDFD1A55C7A7D952832E7C27A34BF8EF4BF25A78F2DAB9C68C8A961B2B5F19E58CBA6DA114A0730392D788y6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5633</Words>
  <Characters>32113</Characters>
  <Application>Microsoft Office Word</Application>
  <DocSecurity>0</DocSecurity>
  <Lines>267</Lines>
  <Paragraphs>75</Paragraphs>
  <ScaleCrop>false</ScaleCrop>
  <Company>Microsoft</Company>
  <LinksUpToDate>false</LinksUpToDate>
  <CharactersWithSpaces>37671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haier</dc:creator>
  <dc:description/>
  <cp:lastModifiedBy>0</cp:lastModifiedBy>
  <cp:revision>11</cp:revision>
  <dcterms:created xsi:type="dcterms:W3CDTF">2022-01-28T17:41:00Z</dcterms:created>
  <dcterms:modified xsi:type="dcterms:W3CDTF">2022-02-01T11:28:00Z</dcterms:modified>
  <dc:language>ru-RU</dc:language>
</cp:coreProperties>
</file>