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8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593144" w:rsidRPr="00A540FC" w:rsidTr="00593144">
        <w:trPr>
          <w:cantSplit/>
          <w:trHeight w:val="1370"/>
        </w:trPr>
        <w:tc>
          <w:tcPr>
            <w:tcW w:w="9641" w:type="dxa"/>
          </w:tcPr>
          <w:p w:rsidR="00593144" w:rsidRPr="00A540FC" w:rsidRDefault="00593144" w:rsidP="00593144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75A94" wp14:editId="72AAB841">
                  <wp:extent cx="514985" cy="777875"/>
                  <wp:effectExtent l="0" t="0" r="0" b="3175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144" w:rsidRPr="00A540FC" w:rsidTr="00593144">
        <w:trPr>
          <w:trHeight w:val="1665"/>
        </w:trPr>
        <w:tc>
          <w:tcPr>
            <w:tcW w:w="9641" w:type="dxa"/>
          </w:tcPr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 w:rsidRPr="00A540FC">
              <w:rPr>
                <w:b/>
                <w:lang w:eastAsia="ru-RU"/>
              </w:rPr>
              <w:t>ДУМА</w:t>
            </w:r>
          </w:p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 w:rsidRPr="00A540FC">
              <w:rPr>
                <w:b/>
                <w:lang w:eastAsia="ru-RU"/>
              </w:rPr>
              <w:t>Усть – Ницинского</w:t>
            </w:r>
          </w:p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 w:rsidRPr="00A540FC">
              <w:rPr>
                <w:b/>
                <w:lang w:eastAsia="ru-RU"/>
              </w:rPr>
              <w:t>сельского поселения</w:t>
            </w:r>
          </w:p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 w:rsidRPr="00A540FC">
              <w:rPr>
                <w:b/>
                <w:lang w:eastAsia="ru-RU"/>
              </w:rPr>
              <w:t>Слободо – Туринского муниципального района</w:t>
            </w:r>
          </w:p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 w:rsidRPr="00A540FC">
              <w:rPr>
                <w:b/>
                <w:lang w:eastAsia="ru-RU"/>
              </w:rPr>
              <w:t>Свердловской области</w:t>
            </w:r>
          </w:p>
          <w:p w:rsidR="00593144" w:rsidRPr="00A540FC" w:rsidRDefault="00593144" w:rsidP="00593144">
            <w:pPr>
              <w:jc w:val="center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8350" wp14:editId="2999448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753100" cy="0"/>
                      <wp:effectExtent l="28575" t="35560" r="28575" b="311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FJF2oxXAgAAagQAAA4AAAAAAAAAAAAAAAAALgIAAGRycy9lMm9Eb2MueG1sUEsBAi0AFAAG&#10;AAgAAAAhABoHzGr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593144" w:rsidRPr="00A540FC" w:rsidRDefault="00593144" w:rsidP="00593144">
      <w:pPr>
        <w:snapToGrid w:val="0"/>
        <w:spacing w:before="120"/>
        <w:jc w:val="center"/>
        <w:rPr>
          <w:b/>
          <w:sz w:val="28"/>
          <w:szCs w:val="20"/>
          <w:lang w:eastAsia="ru-RU"/>
        </w:rPr>
      </w:pPr>
      <w:r w:rsidRPr="00A540FC">
        <w:rPr>
          <w:b/>
          <w:sz w:val="28"/>
          <w:szCs w:val="20"/>
          <w:lang w:eastAsia="ru-RU"/>
        </w:rPr>
        <w:t>РЕШЕНИЕ</w:t>
      </w:r>
    </w:p>
    <w:p w:rsidR="00593144" w:rsidRDefault="00593144" w:rsidP="00593144">
      <w:pPr>
        <w:jc w:val="center"/>
        <w:rPr>
          <w:b/>
          <w:bCs/>
          <w:i/>
          <w:iCs/>
          <w:sz w:val="28"/>
          <w:szCs w:val="28"/>
        </w:rPr>
      </w:pPr>
    </w:p>
    <w:p w:rsidR="00593144" w:rsidRDefault="00593144" w:rsidP="005931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D143FF">
        <w:rPr>
          <w:bCs/>
          <w:iCs/>
          <w:sz w:val="28"/>
          <w:szCs w:val="28"/>
          <w:u w:val="single"/>
        </w:rPr>
        <w:t>00.06</w:t>
      </w:r>
      <w:r>
        <w:rPr>
          <w:bCs/>
          <w:iCs/>
          <w:sz w:val="28"/>
          <w:szCs w:val="28"/>
          <w:u w:val="single"/>
        </w:rPr>
        <w:t>.2018</w:t>
      </w:r>
      <w:r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  <w:u w:val="single"/>
        </w:rPr>
        <w:t>00</w:t>
      </w:r>
      <w:r w:rsidR="000B1F26">
        <w:rPr>
          <w:bCs/>
          <w:iCs/>
          <w:sz w:val="28"/>
          <w:szCs w:val="28"/>
          <w:u w:val="single"/>
        </w:rPr>
        <w:t>-НПА</w:t>
      </w:r>
    </w:p>
    <w:p w:rsidR="00593144" w:rsidRPr="00321B6B" w:rsidRDefault="00593144" w:rsidP="00593144">
      <w:pPr>
        <w:tabs>
          <w:tab w:val="left" w:pos="798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 Усть-Ницинское</w:t>
      </w:r>
      <w:r>
        <w:rPr>
          <w:bCs/>
          <w:iCs/>
          <w:sz w:val="28"/>
          <w:szCs w:val="28"/>
        </w:rPr>
        <w:tab/>
        <w:t xml:space="preserve">   ПРОЕКТ</w:t>
      </w:r>
    </w:p>
    <w:p w:rsidR="00593144" w:rsidRDefault="00593144" w:rsidP="00593144">
      <w:pPr>
        <w:jc w:val="center"/>
        <w:rPr>
          <w:b/>
          <w:bCs/>
          <w:i/>
          <w:iCs/>
          <w:sz w:val="28"/>
          <w:szCs w:val="28"/>
        </w:rPr>
      </w:pPr>
    </w:p>
    <w:p w:rsidR="00A446DE" w:rsidRDefault="00352D65">
      <w:pPr>
        <w:rPr>
          <w:szCs w:val="28"/>
        </w:rPr>
      </w:pPr>
      <w:r w:rsidRPr="00D143FF">
        <w:rPr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A446DE" w:rsidRPr="00593144" w:rsidRDefault="00352D65" w:rsidP="0059314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о проведении </w:t>
      </w:r>
      <w:r w:rsidR="008D0C42" w:rsidRPr="00593144">
        <w:rPr>
          <w:rFonts w:ascii="Times New Roman" w:hAnsi="Times New Roman" w:cs="Times New Roman"/>
          <w:b/>
          <w:bCs/>
          <w:i/>
          <w:sz w:val="28"/>
          <w:szCs w:val="28"/>
        </w:rPr>
        <w:t>публичных слушаний</w:t>
      </w:r>
      <w:r w:rsidR="00231503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8D0C42"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2B364F"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</w:t>
      </w: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вопросам градостроительной деятельности на территории  </w:t>
      </w:r>
      <w:r w:rsid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Усть-Ницинского </w:t>
      </w: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</w:p>
    <w:p w:rsidR="00A446DE" w:rsidRPr="00593144" w:rsidRDefault="00A446DE" w:rsidP="0059314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144" w:rsidRDefault="00352D65">
      <w:pPr>
        <w:pStyle w:val="a8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 Уставом </w:t>
      </w:r>
      <w:r w:rsidR="00593144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  </w:t>
      </w:r>
      <w:r w:rsidR="00593144">
        <w:rPr>
          <w:rFonts w:ascii="Times New Roman" w:hAnsi="Times New Roman" w:cs="Times New Roman"/>
          <w:sz w:val="28"/>
          <w:szCs w:val="28"/>
        </w:rPr>
        <w:t xml:space="preserve">Дума Усть-Ницинского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3144" w:rsidRDefault="00593144">
      <w:pPr>
        <w:pStyle w:val="a8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DE" w:rsidRPr="00593144" w:rsidRDefault="00352D65" w:rsidP="0059314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593144">
        <w:rPr>
          <w:rFonts w:ascii="Times New Roman" w:hAnsi="Times New Roman" w:cs="Times New Roman"/>
          <w:bCs/>
          <w:sz w:val="32"/>
          <w:szCs w:val="32"/>
        </w:rPr>
        <w:t>РЕШИЛ</w:t>
      </w:r>
      <w:r w:rsidR="00593144" w:rsidRPr="00593144">
        <w:rPr>
          <w:rFonts w:ascii="Times New Roman" w:hAnsi="Times New Roman" w:cs="Times New Roman"/>
          <w:bCs/>
          <w:sz w:val="32"/>
          <w:szCs w:val="32"/>
        </w:rPr>
        <w:t>А</w:t>
      </w:r>
      <w:r w:rsidRPr="00593144">
        <w:rPr>
          <w:rFonts w:ascii="Times New Roman" w:hAnsi="Times New Roman" w:cs="Times New Roman"/>
          <w:bCs/>
          <w:sz w:val="32"/>
          <w:szCs w:val="32"/>
        </w:rPr>
        <w:t>:</w:t>
      </w:r>
    </w:p>
    <w:p w:rsidR="00A446DE" w:rsidRDefault="00352D65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</w:t>
      </w:r>
      <w:r w:rsidR="00A229BA" w:rsidRPr="00A229BA">
        <w:rPr>
          <w:rFonts w:ascii="Times New Roman" w:hAnsi="Times New Roman" w:cs="Times New Roman"/>
          <w:bCs/>
          <w:sz w:val="28"/>
          <w:szCs w:val="28"/>
        </w:rPr>
        <w:t>публичных слушаний,  общественных обсуждений</w:t>
      </w:r>
      <w:r w:rsidR="00A229BA"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593144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314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DE" w:rsidRPr="002160CF" w:rsidRDefault="00352D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593144">
        <w:rPr>
          <w:rFonts w:ascii="Times New Roman" w:hAnsi="Times New Roman" w:cs="Times New Roman"/>
          <w:sz w:val="28"/>
          <w:szCs w:val="28"/>
        </w:rPr>
        <w:t xml:space="preserve">Думы Усть-Ницинского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60CF" w:rsidRPr="002160CF">
        <w:rPr>
          <w:rFonts w:ascii="Times New Roman" w:hAnsi="Times New Roman" w:cs="Times New Roman"/>
          <w:sz w:val="28"/>
          <w:szCs w:val="28"/>
        </w:rPr>
        <w:t>от 16.04.2012 № 218</w:t>
      </w:r>
      <w:r w:rsidRPr="002160CF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2160CF" w:rsidRPr="002160CF">
        <w:rPr>
          <w:rFonts w:ascii="Times New Roman" w:hAnsi="Times New Roman" w:cs="Times New Roman"/>
          <w:sz w:val="28"/>
          <w:szCs w:val="28"/>
        </w:rPr>
        <w:t>рядка организации  и проведения публичных слушаний по проекту генерального плана Усть-Ницинского сельского поселения, проекту правил землепользования и</w:t>
      </w:r>
      <w:r w:rsidR="002160CF">
        <w:rPr>
          <w:rFonts w:ascii="Times New Roman" w:hAnsi="Times New Roman" w:cs="Times New Roman"/>
          <w:sz w:val="28"/>
          <w:szCs w:val="28"/>
        </w:rPr>
        <w:t xml:space="preserve"> застройки Усть-Ницинского сельского поселения, в т</w:t>
      </w:r>
      <w:r w:rsidR="002160CF" w:rsidRPr="002160CF">
        <w:rPr>
          <w:rFonts w:ascii="Times New Roman" w:hAnsi="Times New Roman" w:cs="Times New Roman"/>
          <w:sz w:val="28"/>
          <w:szCs w:val="28"/>
        </w:rPr>
        <w:t xml:space="preserve">ом числе по внесению в них изменений». </w:t>
      </w:r>
    </w:p>
    <w:p w:rsidR="00A446DE" w:rsidRDefault="00352D65">
      <w:pPr>
        <w:jc w:val="both"/>
      </w:pPr>
      <w:r>
        <w:rPr>
          <w:sz w:val="28"/>
          <w:szCs w:val="28"/>
        </w:rPr>
        <w:t xml:space="preserve">         </w:t>
      </w:r>
      <w:r w:rsidR="002160CF">
        <w:rPr>
          <w:sz w:val="28"/>
          <w:szCs w:val="28"/>
        </w:rPr>
        <w:t xml:space="preserve">  </w:t>
      </w:r>
      <w:r>
        <w:rPr>
          <w:sz w:val="28"/>
          <w:szCs w:val="28"/>
        </w:rPr>
        <w:t>3. Опубликовать настоящее постановление в «</w:t>
      </w:r>
      <w:r w:rsidR="00593144">
        <w:rPr>
          <w:sz w:val="28"/>
          <w:szCs w:val="28"/>
        </w:rPr>
        <w:t xml:space="preserve">Информационно </w:t>
      </w:r>
      <w:r>
        <w:rPr>
          <w:sz w:val="28"/>
          <w:szCs w:val="28"/>
        </w:rPr>
        <w:t>вестник</w:t>
      </w:r>
      <w:r w:rsidR="005931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93144">
        <w:rPr>
          <w:sz w:val="28"/>
          <w:szCs w:val="28"/>
        </w:rPr>
        <w:t xml:space="preserve">Усть-Ницинского </w:t>
      </w:r>
      <w:r>
        <w:rPr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» и разместить на официальном сайте </w:t>
      </w:r>
      <w:r w:rsidR="00593144">
        <w:rPr>
          <w:sz w:val="28"/>
          <w:szCs w:val="28"/>
        </w:rPr>
        <w:t xml:space="preserve">Усть-Ницинского сельского </w:t>
      </w:r>
      <w:r>
        <w:rPr>
          <w:sz w:val="28"/>
          <w:szCs w:val="28"/>
        </w:rPr>
        <w:t xml:space="preserve">поселения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593144"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2160CF" w:rsidRDefault="002160CF" w:rsidP="00216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Галкина М.Е.).</w:t>
      </w:r>
    </w:p>
    <w:p w:rsidR="00D143FF" w:rsidRDefault="00D143FF" w:rsidP="00216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509"/>
        <w:gridCol w:w="4394"/>
      </w:tblGrid>
      <w:tr w:rsidR="002160CF" w:rsidRPr="00F1103C" w:rsidTr="00F42AD1">
        <w:tc>
          <w:tcPr>
            <w:tcW w:w="4844" w:type="dxa"/>
            <w:shd w:val="clear" w:color="auto" w:fill="auto"/>
          </w:tcPr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поселения</w:t>
            </w:r>
          </w:p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160CF" w:rsidRPr="00C1326F" w:rsidRDefault="002160CF" w:rsidP="00F42AD1">
            <w:pPr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color w:val="000000"/>
                <w:sz w:val="28"/>
                <w:szCs w:val="28"/>
              </w:rPr>
              <w:t>поселения</w:t>
            </w:r>
          </w:p>
          <w:p w:rsidR="002160CF" w:rsidRPr="00C1326F" w:rsidRDefault="002160CF" w:rsidP="00F42AD1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________________К.Г. Судакова</w:t>
            </w:r>
          </w:p>
        </w:tc>
      </w:tr>
    </w:tbl>
    <w:p w:rsidR="002160CF" w:rsidRDefault="00352D65" w:rsidP="002160C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229BA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    </w:t>
      </w:r>
      <w:r w:rsidR="00593144" w:rsidRPr="00A229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29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3144" w:rsidRPr="00A229BA">
        <w:rPr>
          <w:rFonts w:ascii="Times New Roman" w:hAnsi="Times New Roman" w:cs="Times New Roman"/>
          <w:sz w:val="24"/>
          <w:szCs w:val="24"/>
        </w:rPr>
        <w:t xml:space="preserve">  </w:t>
      </w:r>
      <w:r w:rsidR="00801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3144" w:rsidRPr="00A229BA">
        <w:rPr>
          <w:rFonts w:ascii="Times New Roman" w:hAnsi="Times New Roman" w:cs="Times New Roman"/>
          <w:sz w:val="24"/>
          <w:szCs w:val="24"/>
        </w:rPr>
        <w:t>Приложение</w:t>
      </w:r>
      <w:r w:rsidRPr="00A229BA">
        <w:rPr>
          <w:rFonts w:ascii="Times New Roman" w:hAnsi="Times New Roman" w:cs="Times New Roman"/>
          <w:sz w:val="24"/>
          <w:szCs w:val="24"/>
        </w:rPr>
        <w:t> </w:t>
      </w:r>
    </w:p>
    <w:p w:rsidR="00A446DE" w:rsidRPr="00A229BA" w:rsidRDefault="002160CF" w:rsidP="002160C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2D65" w:rsidRPr="00A229BA">
        <w:rPr>
          <w:rFonts w:ascii="Times New Roman" w:hAnsi="Times New Roman" w:cs="Times New Roman"/>
          <w:sz w:val="24"/>
          <w:szCs w:val="24"/>
        </w:rPr>
        <w:t>ТВЕРЖДЕНО</w:t>
      </w:r>
    </w:p>
    <w:p w:rsidR="00593144" w:rsidRPr="00A229BA" w:rsidRDefault="00352D65" w:rsidP="0059314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229B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решением </w:t>
      </w:r>
      <w:r w:rsidR="00593144" w:rsidRPr="00A229BA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593144" w:rsidRPr="00A229BA" w:rsidRDefault="00593144" w:rsidP="0059314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229BA">
        <w:rPr>
          <w:rFonts w:ascii="Times New Roman" w:hAnsi="Times New Roman" w:cs="Times New Roman"/>
          <w:sz w:val="24"/>
          <w:szCs w:val="24"/>
        </w:rPr>
        <w:t>Усть-Ницинского</w:t>
      </w:r>
    </w:p>
    <w:p w:rsidR="00A446DE" w:rsidRPr="00A229BA" w:rsidRDefault="00352D65" w:rsidP="00593144">
      <w:pPr>
        <w:pStyle w:val="a8"/>
        <w:jc w:val="right"/>
        <w:rPr>
          <w:sz w:val="24"/>
          <w:szCs w:val="24"/>
        </w:rPr>
      </w:pPr>
      <w:r w:rsidRPr="00A229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46DE" w:rsidRPr="00A229BA" w:rsidRDefault="00352D65" w:rsidP="00A229BA">
      <w:pPr>
        <w:pStyle w:val="a8"/>
        <w:rPr>
          <w:sz w:val="24"/>
          <w:szCs w:val="24"/>
        </w:rPr>
      </w:pPr>
      <w:r w:rsidRPr="00A229B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593144" w:rsidRPr="00A229BA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  <w:r w:rsidR="00A229BA">
        <w:rPr>
          <w:rFonts w:ascii="Times New Roman" w:hAnsi="Times New Roman" w:cs="Times New Roman"/>
          <w:sz w:val="24"/>
          <w:szCs w:val="24"/>
        </w:rPr>
        <w:t xml:space="preserve"> </w:t>
      </w:r>
      <w:r w:rsidR="000B1F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59F4">
        <w:rPr>
          <w:rFonts w:ascii="Times New Roman" w:hAnsi="Times New Roman" w:cs="Times New Roman"/>
          <w:sz w:val="24"/>
          <w:szCs w:val="24"/>
        </w:rPr>
        <w:t xml:space="preserve">  </w:t>
      </w:r>
      <w:r w:rsidR="00A229BA">
        <w:rPr>
          <w:rFonts w:ascii="Times New Roman" w:hAnsi="Times New Roman" w:cs="Times New Roman"/>
          <w:sz w:val="24"/>
          <w:szCs w:val="24"/>
        </w:rPr>
        <w:t xml:space="preserve"> </w:t>
      </w:r>
      <w:r w:rsidR="00D143FF">
        <w:rPr>
          <w:rFonts w:ascii="Times New Roman" w:hAnsi="Times New Roman" w:cs="Times New Roman"/>
          <w:sz w:val="24"/>
          <w:szCs w:val="24"/>
        </w:rPr>
        <w:t>от   00.06</w:t>
      </w:r>
      <w:r w:rsidRPr="00A229BA">
        <w:rPr>
          <w:rFonts w:ascii="Times New Roman" w:hAnsi="Times New Roman" w:cs="Times New Roman"/>
          <w:sz w:val="24"/>
          <w:szCs w:val="24"/>
        </w:rPr>
        <w:t>.2018</w:t>
      </w:r>
      <w:r w:rsidR="00593144" w:rsidRPr="00A229BA">
        <w:rPr>
          <w:rFonts w:ascii="Times New Roman" w:hAnsi="Times New Roman" w:cs="Times New Roman"/>
          <w:sz w:val="24"/>
          <w:szCs w:val="24"/>
        </w:rPr>
        <w:t xml:space="preserve"> № 00</w:t>
      </w:r>
      <w:r w:rsidR="000B1F26">
        <w:rPr>
          <w:rFonts w:ascii="Times New Roman" w:hAnsi="Times New Roman" w:cs="Times New Roman"/>
          <w:sz w:val="24"/>
          <w:szCs w:val="24"/>
        </w:rPr>
        <w:t>-НПА</w:t>
      </w:r>
      <w:r w:rsidRPr="00A229BA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A446DE" w:rsidRDefault="00352D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93144" w:rsidRDefault="00352D65">
      <w:pPr>
        <w:pStyle w:val="a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br/>
        <w:t>о проведении публичных слушаний</w:t>
      </w:r>
      <w:r w:rsidR="00482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48241B" w:rsidRPr="00593144">
        <w:rPr>
          <w:rFonts w:ascii="Times New Roman" w:hAnsi="Times New Roman" w:cs="Times New Roman"/>
          <w:b/>
          <w:bCs/>
          <w:i/>
          <w:sz w:val="28"/>
          <w:szCs w:val="28"/>
        </w:rPr>
        <w:t>общественных обсуждений</w:t>
      </w:r>
      <w:r w:rsidR="00482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вопросам градостроительной деятельности на территории</w:t>
      </w:r>
    </w:p>
    <w:p w:rsidR="00A446DE" w:rsidRPr="00593144" w:rsidRDefault="00352D65">
      <w:pPr>
        <w:pStyle w:val="a8"/>
        <w:jc w:val="center"/>
        <w:rPr>
          <w:i/>
        </w:rPr>
      </w:pP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31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Усть-Ницинского </w:t>
      </w:r>
      <w:r w:rsidRPr="00593144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</w:p>
    <w:p w:rsidR="00A446DE" w:rsidRDefault="00A446D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DE" w:rsidRDefault="00352D65" w:rsidP="008F4E87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4E87" w:rsidRDefault="008F4E87" w:rsidP="008F4E8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  порядок организации и проведения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2B364F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2B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593144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144">
        <w:rPr>
          <w:rFonts w:ascii="Times New Roman" w:hAnsi="Times New Roman" w:cs="Times New Roman"/>
          <w:sz w:val="28"/>
          <w:szCs w:val="28"/>
        </w:rPr>
        <w:t xml:space="preserve">(далее – публичные </w:t>
      </w:r>
      <w:r w:rsidR="000F5F33">
        <w:rPr>
          <w:rFonts w:ascii="Times New Roman" w:hAnsi="Times New Roman" w:cs="Times New Roman"/>
          <w:sz w:val="28"/>
          <w:szCs w:val="28"/>
        </w:rPr>
        <w:t>слушания или общественные обсуждения</w:t>
      </w:r>
      <w:r w:rsidR="000B1F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публичными слушаниями  </w:t>
      </w:r>
      <w:r w:rsidR="000F5F33">
        <w:rPr>
          <w:rFonts w:ascii="Times New Roman" w:hAnsi="Times New Roman" w:cs="Times New Roman"/>
          <w:sz w:val="28"/>
          <w:szCs w:val="28"/>
        </w:rPr>
        <w:t xml:space="preserve">или </w:t>
      </w:r>
      <w:r w:rsidR="002B364F">
        <w:rPr>
          <w:rFonts w:ascii="Times New Roman" w:hAnsi="Times New Roman" w:cs="Times New Roman"/>
          <w:sz w:val="28"/>
          <w:szCs w:val="28"/>
        </w:rPr>
        <w:t xml:space="preserve">общественными обсуждениями  </w:t>
      </w:r>
      <w:r>
        <w:rPr>
          <w:rFonts w:ascii="Times New Roman" w:hAnsi="Times New Roman" w:cs="Times New Roman"/>
          <w:sz w:val="28"/>
          <w:szCs w:val="28"/>
        </w:rPr>
        <w:t>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F5F33">
        <w:rPr>
          <w:rFonts w:ascii="Times New Roman" w:hAnsi="Times New Roman" w:cs="Times New Roman"/>
          <w:sz w:val="28"/>
          <w:szCs w:val="28"/>
        </w:rPr>
        <w:t xml:space="preserve">или </w:t>
      </w:r>
      <w:r w:rsidR="0048241B">
        <w:rPr>
          <w:rFonts w:ascii="Times New Roman" w:hAnsi="Times New Roman" w:cs="Times New Roman"/>
          <w:sz w:val="28"/>
          <w:szCs w:val="28"/>
        </w:rPr>
        <w:t>о</w:t>
      </w:r>
      <w:r w:rsidR="002B364F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E8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до принятия решений об осуществлении градостроительной деятельности в соответствии с настоящим Положением. </w:t>
      </w:r>
      <w:r w:rsidR="000F5F33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="0048241B">
        <w:rPr>
          <w:rFonts w:ascii="Times New Roman" w:hAnsi="Times New Roman" w:cs="Times New Roman"/>
          <w:sz w:val="28"/>
          <w:szCs w:val="28"/>
        </w:rPr>
        <w:t>о</w:t>
      </w:r>
      <w:r w:rsidR="002B364F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E8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инициативе жителей   сельского поселения (далее - жителей), </w:t>
      </w:r>
      <w:r w:rsidR="00E81A23">
        <w:rPr>
          <w:rFonts w:ascii="Times New Roman" w:hAnsi="Times New Roman" w:cs="Times New Roman"/>
          <w:sz w:val="28"/>
          <w:szCs w:val="28"/>
        </w:rPr>
        <w:t xml:space="preserve"> </w:t>
      </w:r>
      <w:r w:rsidR="002B364F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или Главы сельского поселения. </w:t>
      </w:r>
      <w:r w:rsidR="0048241B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F5F33">
        <w:rPr>
          <w:rFonts w:ascii="Times New Roman" w:hAnsi="Times New Roman" w:cs="Times New Roman"/>
          <w:sz w:val="28"/>
          <w:szCs w:val="28"/>
        </w:rPr>
        <w:t xml:space="preserve"> или </w:t>
      </w:r>
      <w:r w:rsidR="0048241B">
        <w:rPr>
          <w:rFonts w:ascii="Times New Roman" w:hAnsi="Times New Roman" w:cs="Times New Roman"/>
          <w:sz w:val="28"/>
          <w:szCs w:val="28"/>
        </w:rPr>
        <w:t>о</w:t>
      </w:r>
      <w:r w:rsidR="00E81A23">
        <w:rPr>
          <w:rFonts w:ascii="Times New Roman" w:hAnsi="Times New Roman" w:cs="Times New Roman"/>
          <w:sz w:val="28"/>
          <w:szCs w:val="28"/>
        </w:rPr>
        <w:t>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, проводимые по инициативе жителей или </w:t>
      </w:r>
      <w:r w:rsidR="002B364F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назначаются </w:t>
      </w:r>
      <w:r w:rsidR="002B364F">
        <w:rPr>
          <w:rFonts w:ascii="Times New Roman" w:hAnsi="Times New Roman" w:cs="Times New Roman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 инициативе Главы сельского поселения - Главой </w:t>
      </w:r>
      <w:r w:rsidR="002B364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0B1F26">
        <w:rPr>
          <w:rFonts w:ascii="Times New Roman" w:hAnsi="Times New Roman" w:cs="Times New Roman"/>
          <w:sz w:val="28"/>
          <w:szCs w:val="28"/>
        </w:rPr>
        <w:t>и органами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F5F33">
        <w:rPr>
          <w:rFonts w:ascii="Times New Roman" w:hAnsi="Times New Roman" w:cs="Times New Roman"/>
          <w:sz w:val="28"/>
          <w:szCs w:val="28"/>
        </w:rPr>
        <w:t xml:space="preserve">или </w:t>
      </w:r>
      <w:r w:rsidR="00E81A23">
        <w:rPr>
          <w:rFonts w:ascii="Times New Roman" w:hAnsi="Times New Roman" w:cs="Times New Roman"/>
          <w:sz w:val="28"/>
          <w:szCs w:val="28"/>
        </w:rPr>
        <w:t xml:space="preserve">общественных обсуждений  </w:t>
      </w:r>
      <w:r w:rsidR="000B1F26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 </w:t>
      </w:r>
      <w:r w:rsidR="000B1F26">
        <w:rPr>
          <w:rFonts w:ascii="Times New Roman" w:hAnsi="Times New Roman" w:cs="Times New Roman"/>
          <w:sz w:val="28"/>
          <w:szCs w:val="28"/>
        </w:rPr>
        <w:t xml:space="preserve"> Дума  сельского поселения или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поселения. </w:t>
      </w: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органом, обеспечивающим проведение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F5F33">
        <w:rPr>
          <w:rFonts w:ascii="Times New Roman" w:hAnsi="Times New Roman" w:cs="Times New Roman"/>
          <w:sz w:val="28"/>
          <w:szCs w:val="28"/>
        </w:rPr>
        <w:t xml:space="preserve">или </w:t>
      </w:r>
      <w:r w:rsidR="00E81A2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является постоянно действующая комиссия по Правилам землепользования и застройки сельского поселения (далее – Комиссия).</w:t>
      </w:r>
    </w:p>
    <w:p w:rsidR="00A446DE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F5F33">
        <w:rPr>
          <w:rFonts w:ascii="Times New Roman" w:hAnsi="Times New Roman" w:cs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 (продолжительность) - период, в течение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2B364F">
        <w:rPr>
          <w:rFonts w:ascii="Times New Roman" w:hAnsi="Times New Roman" w:cs="Times New Roman"/>
          <w:sz w:val="28"/>
          <w:szCs w:val="28"/>
        </w:rPr>
        <w:t xml:space="preserve">оводятся </w:t>
      </w:r>
      <w:r w:rsidR="0048241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F5F33">
        <w:rPr>
          <w:rFonts w:ascii="Times New Roman" w:hAnsi="Times New Roman" w:cs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A446DE" w:rsidRDefault="00352D65">
      <w:pPr>
        <w:pStyle w:val="a8"/>
        <w:ind w:firstLine="60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</w:t>
      </w:r>
      <w:r w:rsidR="000F5F33">
        <w:rPr>
          <w:rFonts w:ascii="Times New Roman" w:hAnsi="Times New Roman" w:cs="Times New Roman"/>
          <w:sz w:val="28"/>
          <w:szCs w:val="28"/>
        </w:rPr>
        <w:t>ол публичных слушаний  или общественных обсуждений</w:t>
      </w:r>
      <w:r w:rsidR="0048241B"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hAnsi="Times New Roman" w:cs="Times New Roman"/>
          <w:sz w:val="28"/>
          <w:szCs w:val="28"/>
        </w:rPr>
        <w:t>документ, в котором отражается время и место</w:t>
      </w:r>
      <w:r w:rsidR="000F5F3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количество уч</w:t>
      </w:r>
      <w:r w:rsidR="000F5F33">
        <w:rPr>
          <w:rFonts w:ascii="Times New Roman" w:hAnsi="Times New Roman" w:cs="Times New Roman"/>
          <w:sz w:val="28"/>
          <w:szCs w:val="28"/>
        </w:rPr>
        <w:t xml:space="preserve">астников публичных слушаний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(согласно листу регистрации участников, который прилагается к Протоколу публичных слушаний</w:t>
      </w:r>
      <w:r w:rsidR="000F5F3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последовательность пр</w:t>
      </w:r>
      <w:r w:rsidR="000F5F33">
        <w:rPr>
          <w:rFonts w:ascii="Times New Roman" w:hAnsi="Times New Roman" w:cs="Times New Roman"/>
          <w:sz w:val="28"/>
          <w:szCs w:val="28"/>
        </w:rPr>
        <w:t xml:space="preserve">оведения публичных слушаний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фамилия, имя, отчество докладчиков и (или) выступающих участников публичных слушаний, краткое содержание доклада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выступления, предложения и замечания у</w:t>
      </w:r>
      <w:r w:rsidR="0048241B">
        <w:rPr>
          <w:rFonts w:ascii="Times New Roman" w:hAnsi="Times New Roman" w:cs="Times New Roman"/>
          <w:sz w:val="28"/>
          <w:szCs w:val="28"/>
        </w:rPr>
        <w:t xml:space="preserve">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F3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а в случаях, установленных настоящим Положением, итоги голосования.</w:t>
      </w:r>
    </w:p>
    <w:p w:rsidR="00A446DE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0F5F33">
        <w:rPr>
          <w:rFonts w:ascii="Times New Roman" w:hAnsi="Times New Roman" w:cs="Times New Roman"/>
          <w:sz w:val="28"/>
          <w:szCs w:val="28"/>
        </w:rPr>
        <w:t xml:space="preserve"> или </w:t>
      </w:r>
      <w:r w:rsidR="0048241B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0F5F3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 - документ, содержащий рекомендации, выработанные по итогам проведения публичных слушаний</w:t>
      </w:r>
      <w:r w:rsidR="000F5F3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DE" w:rsidRPr="00D3581A" w:rsidRDefault="000F5F33">
      <w:pPr>
        <w:pStyle w:val="a8"/>
        <w:ind w:firstLine="60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1.4. Публичные слушания  или общественные обсуждения</w:t>
      </w:r>
      <w:r w:rsidR="00352D65">
        <w:rPr>
          <w:rFonts w:ascii="Times New Roman" w:hAnsi="Times New Roman" w:cs="Times New Roman"/>
          <w:sz w:val="28"/>
          <w:szCs w:val="28"/>
        </w:rPr>
        <w:t xml:space="preserve"> проводятся по </w:t>
      </w:r>
      <w:r w:rsidR="00352D65" w:rsidRPr="008F4E87">
        <w:rPr>
          <w:rFonts w:ascii="Times New Roman" w:hAnsi="Times New Roman" w:cs="Times New Roman"/>
          <w:sz w:val="28"/>
          <w:szCs w:val="28"/>
        </w:rPr>
        <w:t xml:space="preserve">нерабочим дням с 9 до 18 часов по местному времени либо по рабочим дням, </w:t>
      </w:r>
      <w:proofErr w:type="gramStart"/>
      <w:r w:rsidR="00352D65" w:rsidRPr="008F4E8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8241B" w:rsidRPr="008F4E87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48241B" w:rsidRPr="008F4E87">
        <w:rPr>
          <w:rFonts w:ascii="Times New Roman" w:hAnsi="Times New Roman" w:cs="Times New Roman"/>
          <w:sz w:val="28"/>
          <w:szCs w:val="28"/>
        </w:rPr>
        <w:t xml:space="preserve"> Думы сельского поселения или </w:t>
      </w:r>
      <w:r w:rsidR="00352D65" w:rsidRPr="008F4E8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8241B" w:rsidRPr="008F4E8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D65" w:rsidRPr="008F4E87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352D65" w:rsidRPr="008F4E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2D65" w:rsidRPr="008F4E87"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или общественных обсуждений</w:t>
      </w:r>
      <w:r w:rsidR="00352D65" w:rsidRPr="008F4E87">
        <w:rPr>
          <w:rFonts w:ascii="Times New Roman" w:hAnsi="Times New Roman" w:cs="Times New Roman"/>
          <w:sz w:val="28"/>
          <w:szCs w:val="28"/>
        </w:rPr>
        <w:t xml:space="preserve">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8F4E87" w:rsidRDefault="008F4E8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DE" w:rsidRDefault="00352D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Проекты муниципальных правовых актов и вопросы, подлежащие вынесению на 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F33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:rsidR="008F4E87" w:rsidRDefault="008F4E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DE" w:rsidRDefault="008F4E87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Публичные слушания или </w:t>
      </w:r>
      <w:r w:rsidR="00352D65">
        <w:rPr>
          <w:rFonts w:ascii="Times New Roman" w:hAnsi="Times New Roman" w:cs="Times New Roman"/>
          <w:sz w:val="28"/>
          <w:szCs w:val="28"/>
        </w:rPr>
        <w:t>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>Решения, п</w:t>
      </w:r>
      <w:r w:rsidR="000F5F33">
        <w:rPr>
          <w:rFonts w:ascii="Times New Roman" w:hAnsi="Times New Roman" w:cs="Times New Roman"/>
          <w:sz w:val="28"/>
          <w:szCs w:val="28"/>
        </w:rPr>
        <w:t>ринятые на 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A446DE" w:rsidRDefault="000F5F33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На публичные слушания или общественные обсуждения </w:t>
      </w:r>
      <w:r w:rsidR="00352D65">
        <w:rPr>
          <w:rFonts w:ascii="Times New Roman" w:hAnsi="Times New Roman" w:cs="Times New Roman"/>
          <w:sz w:val="28"/>
          <w:szCs w:val="28"/>
        </w:rPr>
        <w:t xml:space="preserve"> в обязательном порядке выносятся:</w:t>
      </w:r>
    </w:p>
    <w:p w:rsidR="00A446DE" w:rsidRPr="00231503" w:rsidRDefault="00352D65" w:rsidP="000F5F33">
      <w:pPr>
        <w:pStyle w:val="a8"/>
        <w:ind w:firstLine="600"/>
        <w:jc w:val="both"/>
      </w:pPr>
      <w:r w:rsidRPr="00231503">
        <w:rPr>
          <w:rFonts w:ascii="Times New Roman" w:hAnsi="Times New Roman" w:cs="Times New Roman"/>
          <w:sz w:val="28"/>
          <w:szCs w:val="28"/>
        </w:rPr>
        <w:t xml:space="preserve">- проекты генерального плана поселения, </w:t>
      </w:r>
      <w:r w:rsidR="00490406" w:rsidRPr="00231503">
        <w:rPr>
          <w:rFonts w:ascii="Times New Roman" w:hAnsi="Times New Roman" w:cs="Times New Roman"/>
          <w:sz w:val="28"/>
          <w:szCs w:val="28"/>
        </w:rPr>
        <w:t xml:space="preserve"> а также внесение в него изменений</w:t>
      </w:r>
      <w:r w:rsidRPr="00231503">
        <w:rPr>
          <w:rFonts w:ascii="Times New Roman" w:hAnsi="Times New Roman" w:cs="Times New Roman"/>
          <w:sz w:val="28"/>
          <w:szCs w:val="28"/>
        </w:rPr>
        <w:t>;</w:t>
      </w:r>
    </w:p>
    <w:p w:rsidR="00490406" w:rsidRPr="00231503" w:rsidRDefault="00352D65" w:rsidP="000F5F33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231503">
        <w:rPr>
          <w:sz w:val="28"/>
          <w:szCs w:val="28"/>
        </w:rPr>
        <w:t xml:space="preserve">-  проекты правил землепользования и застройки поселения, </w:t>
      </w:r>
      <w:r w:rsidR="00490406" w:rsidRPr="00231503">
        <w:rPr>
          <w:sz w:val="28"/>
          <w:szCs w:val="28"/>
        </w:rPr>
        <w:t xml:space="preserve">а </w:t>
      </w:r>
      <w:r w:rsidR="00490406" w:rsidRPr="00231503">
        <w:rPr>
          <w:rFonts w:eastAsia="DejaVu Sans"/>
          <w:sz w:val="28"/>
          <w:szCs w:val="28"/>
        </w:rPr>
        <w:t xml:space="preserve"> также внесение в них изменений;</w:t>
      </w:r>
    </w:p>
    <w:p w:rsidR="00A446DE" w:rsidRPr="00231503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31503">
        <w:rPr>
          <w:rFonts w:ascii="Times New Roman" w:hAnsi="Times New Roman" w:cs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A446DE" w:rsidRPr="00231503" w:rsidRDefault="00352D65">
      <w:pPr>
        <w:pStyle w:val="a8"/>
        <w:ind w:firstLine="600"/>
        <w:jc w:val="both"/>
      </w:pPr>
      <w:r w:rsidRPr="00231503">
        <w:rPr>
          <w:rFonts w:ascii="Times New Roman" w:hAnsi="Times New Roman" w:cs="Times New Roman"/>
          <w:sz w:val="28"/>
          <w:szCs w:val="28"/>
        </w:rPr>
        <w:t>- проекты документации по межеванию территорий и проекты внесения изменений в них;</w:t>
      </w:r>
    </w:p>
    <w:p w:rsidR="00A446DE" w:rsidRPr="00231503" w:rsidRDefault="00352D65">
      <w:pPr>
        <w:pStyle w:val="a8"/>
        <w:ind w:firstLine="600"/>
        <w:jc w:val="both"/>
      </w:pPr>
      <w:r w:rsidRPr="00231503">
        <w:rPr>
          <w:rFonts w:ascii="Times New Roman" w:hAnsi="Times New Roman" w:cs="Times New Roman"/>
          <w:sz w:val="28"/>
          <w:szCs w:val="28"/>
        </w:rPr>
        <w:lastRenderedPageBreak/>
        <w:t>- проекты решений о предоставлении разрешения на условно разрешенный вид использования земельного участка или объ</w:t>
      </w:r>
      <w:r w:rsidR="000B1F26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23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DE" w:rsidRPr="00231503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31503">
        <w:rPr>
          <w:rFonts w:ascii="Times New Roman" w:hAnsi="Times New Roman" w:cs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</w:t>
      </w:r>
      <w:r w:rsidR="000B1F26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  <w:r w:rsidRPr="0023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DE" w:rsidRPr="00231503" w:rsidRDefault="00352D65">
      <w:pPr>
        <w:pStyle w:val="a8"/>
        <w:ind w:firstLine="600"/>
        <w:jc w:val="both"/>
      </w:pPr>
      <w:r w:rsidRPr="00231503">
        <w:rPr>
          <w:rFonts w:ascii="Times New Roman" w:hAnsi="Times New Roman" w:cs="Times New Roman"/>
          <w:sz w:val="28"/>
          <w:szCs w:val="28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446DE" w:rsidRPr="00231503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31503">
        <w:rPr>
          <w:rFonts w:ascii="Times New Roman" w:hAnsi="Times New Roman" w:cs="Times New Roman"/>
          <w:sz w:val="28"/>
          <w:szCs w:val="28"/>
        </w:rPr>
        <w:t>- проекты правил благоустройства</w:t>
      </w:r>
      <w:r w:rsidR="00231503" w:rsidRPr="00231503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231503">
        <w:rPr>
          <w:rFonts w:ascii="Times New Roman" w:hAnsi="Times New Roman" w:cs="Times New Roman"/>
          <w:sz w:val="28"/>
          <w:szCs w:val="28"/>
        </w:rPr>
        <w:t xml:space="preserve"> и проекты внесения изменений в них.</w:t>
      </w:r>
    </w:p>
    <w:p w:rsidR="00A446DE" w:rsidRDefault="00352D65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6DE" w:rsidRDefault="00352D65" w:rsidP="00231503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Оповещение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начале общественных обсуждений </w:t>
      </w:r>
      <w:r w:rsidR="000F5F33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1503" w:rsidRDefault="00231503" w:rsidP="00231503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F5F33">
        <w:rPr>
          <w:rFonts w:ascii="Times New Roman" w:hAnsi="Times New Roman" w:cs="Times New Roman"/>
          <w:sz w:val="28"/>
          <w:szCs w:val="28"/>
        </w:rPr>
        <w:t>Организатор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оповещает жителей о п</w:t>
      </w:r>
      <w:r w:rsidR="000F5F33">
        <w:rPr>
          <w:rFonts w:ascii="Times New Roman" w:hAnsi="Times New Roman" w:cs="Times New Roman"/>
          <w:sz w:val="28"/>
          <w:szCs w:val="28"/>
        </w:rPr>
        <w:t>редстоящих 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14 дней до даты их проведения путем опубликования</w:t>
      </w:r>
      <w:r w:rsidR="001247AF">
        <w:rPr>
          <w:rFonts w:ascii="Times New Roman" w:hAnsi="Times New Roman" w:cs="Times New Roman"/>
          <w:sz w:val="28"/>
          <w:szCs w:val="28"/>
        </w:rPr>
        <w:t xml:space="preserve"> решения Думы сельского поселения или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0F5F3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о</w:t>
      </w:r>
      <w:r w:rsidR="000F5F33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="00A57A87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A57A87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  <w:proofErr w:type="gramEnd"/>
    </w:p>
    <w:p w:rsidR="00A446DE" w:rsidRDefault="00352D65">
      <w:pPr>
        <w:pStyle w:val="a8"/>
        <w:spacing w:line="240" w:lineRule="atLeast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247AF">
        <w:rPr>
          <w:rFonts w:ascii="Times New Roman" w:hAnsi="Times New Roman" w:cs="Times New Roman"/>
          <w:sz w:val="28"/>
          <w:szCs w:val="28"/>
        </w:rPr>
        <w:t xml:space="preserve">решение Думы сельского поселения  или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F5F3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5F33">
        <w:rPr>
          <w:rFonts w:ascii="Times New Roman" w:hAnsi="Times New Roman" w:cs="Times New Roman"/>
          <w:sz w:val="28"/>
          <w:szCs w:val="28"/>
        </w:rPr>
        <w:t xml:space="preserve">оселения о публичных слушаниях или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0F5F33">
        <w:rPr>
          <w:rFonts w:ascii="Times New Roman" w:hAnsi="Times New Roman" w:cs="Times New Roman"/>
          <w:sz w:val="28"/>
          <w:szCs w:val="28"/>
        </w:rPr>
        <w:t xml:space="preserve">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57A87">
        <w:rPr>
          <w:rFonts w:ascii="Times New Roman" w:hAnsi="Times New Roman" w:cs="Times New Roman"/>
          <w:sz w:val="28"/>
          <w:szCs w:val="28"/>
        </w:rPr>
        <w:t xml:space="preserve">Усть-Ницинского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Дополнительно осуществляется информирование населения в форме объявлений по месту расположения обсуждаемого на публичных слушаниях </w:t>
      </w:r>
      <w:r w:rsidR="00403C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0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(вопроса).</w:t>
      </w:r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В объявлении о проведении публичных слушаний </w:t>
      </w:r>
      <w:r w:rsidR="00403C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0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содержаться информация:</w:t>
      </w:r>
    </w:p>
    <w:p w:rsidR="00A446DE" w:rsidRDefault="00352D65">
      <w:pPr>
        <w:pStyle w:val="a8"/>
        <w:spacing w:line="240" w:lineRule="atLeast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>о проекте, подлежащем рассмотрению на  публичных слушаниях</w:t>
      </w:r>
      <w:r w:rsidR="00482330">
        <w:rPr>
          <w:rFonts w:ascii="Times New Roman" w:hAnsi="Times New Roman" w:cs="Times New Roman"/>
          <w:sz w:val="28"/>
          <w:szCs w:val="28"/>
        </w:rPr>
        <w:t xml:space="preserve">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 перечень информационных материалов к такому проекту;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сроках проведения публичных слушаний </w:t>
      </w:r>
      <w:r w:rsidR="00482330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</w:t>
      </w:r>
      <w:r w:rsidR="00482330">
        <w:rPr>
          <w:rFonts w:ascii="Times New Roman" w:hAnsi="Times New Roman" w:cs="Times New Roman"/>
          <w:sz w:val="28"/>
          <w:szCs w:val="28"/>
        </w:rPr>
        <w:t>на 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 w:rsidR="00482330">
        <w:rPr>
          <w:rFonts w:ascii="Times New Roman" w:hAnsi="Times New Roman" w:cs="Times New Roman"/>
          <w:sz w:val="28"/>
          <w:szCs w:val="28"/>
        </w:rPr>
        <w:t>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446DE" w:rsidRDefault="00352D6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порядке, сроке и форме внесения участниками </w:t>
      </w:r>
      <w:r w:rsidR="00482330">
        <w:rPr>
          <w:rFonts w:ascii="Times New Roman" w:hAnsi="Times New Roman" w:cs="Times New Roman"/>
          <w:sz w:val="28"/>
          <w:szCs w:val="28"/>
        </w:rPr>
        <w:t xml:space="preserve">публичных слушаний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проекта, подлежащего рассмотрению на </w:t>
      </w:r>
      <w:r w:rsidR="00482330">
        <w:rPr>
          <w:rFonts w:ascii="Times New Roman" w:hAnsi="Times New Roman" w:cs="Times New Roman"/>
          <w:sz w:val="28"/>
          <w:szCs w:val="28"/>
        </w:rPr>
        <w:t>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DE" w:rsidRDefault="00352D65">
      <w:pPr>
        <w:pStyle w:val="ConsPlusNormal"/>
        <w:spacing w:line="240" w:lineRule="atLeast"/>
        <w:ind w:firstLine="53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об официальном сайте, на котором будут размещены проект, подлежащий рассмотрению</w:t>
      </w:r>
      <w:r w:rsidR="0020376D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446DE" w:rsidRDefault="0020376D" w:rsidP="001247AF">
      <w:pPr>
        <w:pStyle w:val="a5"/>
        <w:tabs>
          <w:tab w:val="left" w:pos="9354"/>
        </w:tabs>
        <w:spacing w:after="0" w:line="240" w:lineRule="auto"/>
        <w:jc w:val="both"/>
      </w:pPr>
      <w:r>
        <w:rPr>
          <w:sz w:val="28"/>
          <w:szCs w:val="28"/>
        </w:rPr>
        <w:t xml:space="preserve">          </w:t>
      </w:r>
      <w:r w:rsidR="00352D65">
        <w:rPr>
          <w:sz w:val="28"/>
          <w:szCs w:val="28"/>
        </w:rPr>
        <w:t xml:space="preserve">3.4. </w:t>
      </w:r>
      <w:proofErr w:type="gramStart"/>
      <w:r w:rsidR="00352D65">
        <w:rPr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 (обнародованы) в </w:t>
      </w:r>
      <w:r w:rsidR="00BC283D">
        <w:rPr>
          <w:sz w:val="28"/>
          <w:szCs w:val="28"/>
        </w:rPr>
        <w:t>Периодическом издании</w:t>
      </w:r>
      <w:r w:rsidR="00BC283D" w:rsidRPr="00BC283D">
        <w:rPr>
          <w:sz w:val="28"/>
          <w:szCs w:val="28"/>
        </w:rPr>
        <w:t xml:space="preserve"> Думы и Администрации Усть – Ницинского сельского поселения</w:t>
      </w:r>
      <w:r w:rsidR="00BC283D">
        <w:rPr>
          <w:sz w:val="28"/>
          <w:szCs w:val="28"/>
        </w:rPr>
        <w:t xml:space="preserve"> </w:t>
      </w:r>
      <w:r w:rsidR="00352D65">
        <w:rPr>
          <w:sz w:val="28"/>
          <w:szCs w:val="28"/>
        </w:rPr>
        <w:t>– «</w:t>
      </w:r>
      <w:r w:rsidR="00BC283D">
        <w:rPr>
          <w:sz w:val="28"/>
          <w:szCs w:val="28"/>
        </w:rPr>
        <w:t xml:space="preserve">Информационный </w:t>
      </w:r>
      <w:r w:rsidR="00352D65">
        <w:rPr>
          <w:sz w:val="28"/>
          <w:szCs w:val="28"/>
        </w:rPr>
        <w:t xml:space="preserve">вестник </w:t>
      </w:r>
      <w:r w:rsidR="00BC283D">
        <w:rPr>
          <w:sz w:val="28"/>
          <w:szCs w:val="28"/>
        </w:rPr>
        <w:t xml:space="preserve">Усть-Ницинского </w:t>
      </w:r>
      <w:r w:rsidR="00352D65">
        <w:rPr>
          <w:sz w:val="28"/>
          <w:szCs w:val="28"/>
        </w:rPr>
        <w:t>сельского поселения» и размещены на официальном сайте</w:t>
      </w:r>
      <w:r w:rsidR="00BC283D">
        <w:rPr>
          <w:sz w:val="28"/>
          <w:szCs w:val="28"/>
        </w:rPr>
        <w:t xml:space="preserve"> </w:t>
      </w:r>
      <w:r w:rsidR="00BC283D" w:rsidRPr="00BC283D">
        <w:rPr>
          <w:sz w:val="28"/>
          <w:szCs w:val="28"/>
        </w:rPr>
        <w:t>Усть – Ницинского сельского</w:t>
      </w:r>
      <w:r w:rsidR="00352D65">
        <w:rPr>
          <w:sz w:val="28"/>
          <w:szCs w:val="28"/>
        </w:rPr>
        <w:t xml:space="preserve">  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  </w:t>
      </w:r>
      <w:proofErr w:type="gramEnd"/>
    </w:p>
    <w:p w:rsidR="00A446DE" w:rsidRDefault="00352D65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</w:t>
      </w:r>
      <w:r w:rsidR="001247AF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(далее - территория, в пределах которой проводятся </w:t>
      </w:r>
      <w:r w:rsidR="001247AF">
        <w:rPr>
          <w:rFonts w:ascii="Times New Roman" w:hAnsi="Times New Roman" w:cs="Times New Roman"/>
          <w:sz w:val="28"/>
          <w:szCs w:val="28"/>
        </w:rPr>
        <w:t>публичные слушания  или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), иными способами, обеспечивающими доступ участников </w:t>
      </w:r>
      <w:r w:rsidR="00581C19">
        <w:rPr>
          <w:rFonts w:ascii="Times New Roman" w:hAnsi="Times New Roman" w:cs="Times New Roman"/>
          <w:sz w:val="28"/>
          <w:szCs w:val="28"/>
        </w:rPr>
        <w:t xml:space="preserve">публичных слушаний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к указанной информации.</w:t>
      </w:r>
    </w:p>
    <w:p w:rsidR="00A446DE" w:rsidRDefault="00A446DE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 w:rsidP="0020376D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</w:t>
      </w:r>
      <w:r w:rsidR="00581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81C19">
        <w:rPr>
          <w:rFonts w:ascii="Times New Roman" w:hAnsi="Times New Roman" w:cs="Times New Roman"/>
          <w:b/>
          <w:sz w:val="28"/>
          <w:szCs w:val="28"/>
        </w:rPr>
        <w:t xml:space="preserve"> или общественных обсуждений</w:t>
      </w:r>
    </w:p>
    <w:p w:rsidR="0020376D" w:rsidRDefault="0020376D" w:rsidP="0020376D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46DE" w:rsidRDefault="00352D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446DE" w:rsidRPr="00934DB9" w:rsidRDefault="00352D65">
      <w:pPr>
        <w:pStyle w:val="ConsPlusNormal"/>
        <w:ind w:firstLine="540"/>
        <w:jc w:val="both"/>
      </w:pPr>
      <w:r w:rsidRPr="00934DB9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934DB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446DE" w:rsidRPr="00934DB9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B9">
        <w:rPr>
          <w:rFonts w:ascii="Times New Roman" w:hAnsi="Times New Roman" w:cs="Times New Roman"/>
          <w:sz w:val="28"/>
          <w:szCs w:val="28"/>
        </w:rPr>
        <w:t xml:space="preserve">6) подготовка и опубликование заключения о результатах публичных </w:t>
      </w:r>
      <w:r>
        <w:rPr>
          <w:rFonts w:ascii="Times New Roman" w:hAnsi="Times New Roman" w:cs="Times New Roman"/>
          <w:sz w:val="28"/>
          <w:szCs w:val="28"/>
        </w:rPr>
        <w:t>слушаний.</w:t>
      </w:r>
    </w:p>
    <w:p w:rsidR="00D951AB" w:rsidRDefault="00D95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 w:rsidP="00D951A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публичных слушаний или общественных обсуждений</w:t>
      </w:r>
    </w:p>
    <w:p w:rsidR="00D951AB" w:rsidRDefault="00D951AB" w:rsidP="00D951AB">
      <w:pPr>
        <w:pStyle w:val="a8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DE" w:rsidRDefault="00352D65" w:rsidP="00D951AB">
      <w:pPr>
        <w:pStyle w:val="a8"/>
        <w:spacing w:line="24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размещения в соответствии с пунктом 2 части 4.1. и пунктом 2 части 4.2. проекта, подлежащего рассмотрению на публичных слушаниях</w:t>
      </w:r>
      <w:r w:rsidR="00581C19">
        <w:rPr>
          <w:rFonts w:ascii="Times New Roman" w:hAnsi="Times New Roman" w:cs="Times New Roman"/>
          <w:sz w:val="28"/>
          <w:szCs w:val="28"/>
        </w:rPr>
        <w:t xml:space="preserve">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, и информационных материалов к нему и проведения экспозиции или экспозиций такого проекта участники </w:t>
      </w:r>
      <w:r w:rsidR="00581C19">
        <w:rPr>
          <w:rFonts w:ascii="Times New Roman" w:hAnsi="Times New Roman" w:cs="Times New Roman"/>
          <w:sz w:val="28"/>
          <w:szCs w:val="28"/>
        </w:rPr>
        <w:t>публичных слушаний 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прошедшие в соответствии с частью 5.3 идентификацию, имеют право вносить предложения и замечания, касающиеся такого проекта:</w:t>
      </w:r>
      <w:proofErr w:type="gramEnd"/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</w:t>
      </w:r>
      <w:r w:rsidR="00581C19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581C19">
        <w:rPr>
          <w:rFonts w:ascii="Times New Roman" w:hAnsi="Times New Roman" w:cs="Times New Roman"/>
          <w:sz w:val="28"/>
          <w:szCs w:val="28"/>
        </w:rPr>
        <w:t>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="00581C19">
        <w:rPr>
          <w:rFonts w:ascii="Times New Roman" w:hAnsi="Times New Roman" w:cs="Times New Roman"/>
          <w:sz w:val="28"/>
          <w:szCs w:val="28"/>
        </w:rPr>
        <w:t>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 Предложения и замечания, внесенные в соответствии с </w:t>
      </w:r>
      <w:hyperlink w:anchor="Par217">
        <w:r w:rsidRPr="00D951AB">
          <w:rPr>
            <w:rStyle w:val="InternetLink"/>
            <w:color w:val="auto"/>
            <w:sz w:val="28"/>
            <w:szCs w:val="28"/>
            <w:u w:val="none"/>
          </w:rPr>
          <w:t>частью 5.1.</w:t>
        </w:r>
      </w:hyperlink>
      <w:r w:rsidRPr="00D951A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одлежат регистрации, а также обязательному рассмотрению организатором </w:t>
      </w:r>
      <w:r w:rsidR="00581C19">
        <w:rPr>
          <w:rFonts w:ascii="Times New Roman" w:hAnsi="Times New Roman" w:cs="Times New Roman"/>
          <w:sz w:val="28"/>
          <w:szCs w:val="28"/>
        </w:rPr>
        <w:t>публичных слушаний 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ar226">
        <w:r w:rsidRPr="00D951AB">
          <w:rPr>
            <w:rStyle w:val="InternetLink"/>
            <w:color w:val="auto"/>
            <w:sz w:val="28"/>
            <w:szCs w:val="28"/>
            <w:u w:val="none"/>
          </w:rPr>
          <w:t>частью 5.3.3.</w:t>
        </w:r>
      </w:hyperlink>
      <w:r w:rsidR="00D951AB">
        <w:rPr>
          <w:rStyle w:val="InternetLink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446DE" w:rsidRDefault="00352D65">
      <w:pPr>
        <w:pStyle w:val="ConsPlusNormal"/>
        <w:ind w:firstLine="540"/>
        <w:jc w:val="both"/>
      </w:pPr>
      <w:r w:rsidRPr="00581C1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81C1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81C19" w:rsidRPr="00581C1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81C19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 w:rsidRPr="00581C19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446DE" w:rsidRDefault="00352D65" w:rsidP="00934DB9">
      <w:pPr>
        <w:pStyle w:val="ConsPlusNormal"/>
        <w:ind w:firstLine="539"/>
        <w:jc w:val="both"/>
      </w:pPr>
      <w:bookmarkStart w:id="2" w:name="Par193"/>
      <w:bookmarkEnd w:id="2"/>
      <w:r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81C19">
        <w:rPr>
          <w:rFonts w:ascii="Times New Roman" w:hAnsi="Times New Roman" w:cs="Times New Roman"/>
          <w:sz w:val="28"/>
          <w:szCs w:val="28"/>
        </w:rPr>
        <w:t xml:space="preserve">публичных слушаний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>
        <w:r w:rsidRPr="006917EA">
          <w:rPr>
            <w:rStyle w:val="InternetLink"/>
            <w:color w:val="auto"/>
            <w:sz w:val="28"/>
            <w:szCs w:val="28"/>
            <w:u w:val="none"/>
          </w:rPr>
          <w:t>частью 3 статьи 39</w:t>
        </w:r>
      </w:hyperlink>
      <w:r w:rsidRPr="0069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446DE" w:rsidRDefault="00352D65" w:rsidP="00934DB9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Участники </w:t>
      </w:r>
      <w:r w:rsidR="00C96430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96430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446DE" w:rsidRDefault="00352D65">
      <w:pPr>
        <w:pStyle w:val="ConsPlusNormal"/>
        <w:ind w:firstLine="540"/>
        <w:jc w:val="both"/>
      </w:pPr>
      <w:r w:rsidRPr="000D201C">
        <w:rPr>
          <w:rFonts w:ascii="Times New Roman" w:hAnsi="Times New Roman" w:cs="Times New Roman"/>
          <w:sz w:val="28"/>
          <w:szCs w:val="28"/>
        </w:rPr>
        <w:t xml:space="preserve">5.3.1.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>
        <w:r w:rsidRPr="00156539">
          <w:rPr>
            <w:rStyle w:val="InternetLink"/>
            <w:color w:val="auto"/>
            <w:sz w:val="28"/>
            <w:szCs w:val="28"/>
            <w:u w:val="none"/>
          </w:rPr>
          <w:t>части 4.2.</w:t>
        </w:r>
      </w:hyperlink>
      <w:r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A446DE" w:rsidRDefault="00352D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5.3.2. Обработка персональных данных участников </w:t>
      </w:r>
      <w:r w:rsidR="000D201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D201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A446DE" w:rsidRDefault="00352D65">
      <w:pPr>
        <w:pStyle w:val="ConsPlusNormal"/>
        <w:spacing w:line="240" w:lineRule="atLeast"/>
        <w:ind w:firstLine="539"/>
        <w:jc w:val="both"/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 xml:space="preserve">5.3.3. Предложения и замечания, внесенные в соответствии с </w:t>
      </w:r>
      <w:hyperlink w:anchor="Par217">
        <w:r w:rsidRPr="00156539">
          <w:rPr>
            <w:rStyle w:val="InternetLink"/>
            <w:color w:val="auto"/>
            <w:sz w:val="28"/>
            <w:szCs w:val="28"/>
            <w:u w:val="none"/>
          </w:rPr>
          <w:t>частью 5.1</w:t>
        </w:r>
      </w:hyperlink>
      <w:r w:rsidRPr="0015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не рассматриваются в случае выявления факта представления участником </w:t>
      </w:r>
      <w:r w:rsidR="000D201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D201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недостоверных сведений.</w:t>
      </w:r>
    </w:p>
    <w:p w:rsidR="00A446DE" w:rsidRDefault="00352D65">
      <w:pPr>
        <w:pStyle w:val="ConsPlusNormal"/>
        <w:spacing w:line="240" w:lineRule="atLeast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C041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041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обеспечивается равный доступ к проекту, подлежащему рассмотрению на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всех участников </w:t>
      </w:r>
      <w:r w:rsidR="006C041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041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A446DE" w:rsidRDefault="00352D65">
      <w:pPr>
        <w:pStyle w:val="ConsPlusNormal"/>
        <w:spacing w:line="240" w:lineRule="atLeast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A446DE" w:rsidRDefault="00352D6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Организатор </w:t>
      </w:r>
      <w:r w:rsidR="006C041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041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 оформляет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в котором указываются: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дата оформления протокола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информация об организаторе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дата и источник его опубликования;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о территории, в пределах которой проводятся </w:t>
      </w:r>
      <w:r w:rsidR="006C0416">
        <w:rPr>
          <w:rFonts w:ascii="Times New Roman" w:hAnsi="Times New Roman" w:cs="Times New Roman"/>
          <w:sz w:val="28"/>
          <w:szCs w:val="28"/>
        </w:rPr>
        <w:t xml:space="preserve">публичные слушания  или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обсуждения;</w:t>
      </w:r>
    </w:p>
    <w:p w:rsidR="00A446DE" w:rsidRDefault="00352D65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 постоянно проживающих на территории поселения, в пределах которой проводятся </w:t>
      </w:r>
      <w:r w:rsidR="006C0416">
        <w:rPr>
          <w:rFonts w:ascii="Times New Roman" w:hAnsi="Times New Roman" w:cs="Times New Roman"/>
          <w:sz w:val="28"/>
          <w:szCs w:val="28"/>
        </w:rPr>
        <w:t xml:space="preserve"> публичные слушания или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иных участников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обсуждений.</w:t>
      </w:r>
      <w:proofErr w:type="gramEnd"/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6C04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0416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прилагается перечень принявших участие в рассмотрении проекта участников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включающий в себя сведения об участниках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Участник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который внес предложения и замечания, касающиеся проекта, рассмотренного на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имеет право получить выписку из протокола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содержащую внесенные этим участником предложения и замечания.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На основании протокола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организатор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осуществляет подготовку заключения о результатах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заключении о результатах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должны быть указаны: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дата оформления заключения о результатах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</w:t>
      </w:r>
      <w:r w:rsidR="00AB6114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обсуждениях, сведения о количестве участников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которые приняли участие в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реквизиты протокола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на основании которого подготовлено заключение о результатах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 постоянно проживающих на территории, в пределах которой проводятся </w:t>
      </w:r>
      <w:r w:rsidR="00AB6114">
        <w:rPr>
          <w:rFonts w:ascii="Times New Roman" w:hAnsi="Times New Roman" w:cs="Times New Roman"/>
          <w:sz w:val="28"/>
          <w:szCs w:val="28"/>
        </w:rPr>
        <w:t xml:space="preserve">публичные слушания или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обсуждения, и предложения и замечания иных участников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одинаковых предложений и замечаний допускается обобщение таких предложений и замечаний;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 целесообразности или нецелесообразности учета внесенных участниками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предложений и замечаний и выводы по результатам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общественных обсуждений.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Заключение о результатах </w:t>
      </w:r>
      <w:r w:rsidR="00AB61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B6114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системах.</w:t>
      </w:r>
    </w:p>
    <w:p w:rsidR="00A446DE" w:rsidRDefault="00A446D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7"/>
      <w:bookmarkEnd w:id="4"/>
    </w:p>
    <w:p w:rsidR="00A446DE" w:rsidRDefault="00352D65" w:rsidP="00BF4BD0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Публичные слушания или общественные обсуждения по проектам генеральных планов поселений, в том числе по внесению в них изменений</w:t>
      </w:r>
    </w:p>
    <w:p w:rsidR="00BF4BD0" w:rsidRDefault="00BF4BD0" w:rsidP="00BF4BD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6.1. Публичные слушания или общественные о</w:t>
      </w:r>
      <w:r w:rsidR="00AB61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суждения по проекту генерального плана сельского поселения, а также по внесению в него изменений организует Администрация </w:t>
      </w:r>
      <w:r w:rsidR="00F4639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в соответствии с положениями </w:t>
      </w:r>
      <w:hyperlink r:id="rId8">
        <w:r>
          <w:rPr>
            <w:rStyle w:val="InternetLink"/>
            <w:color w:val="000000"/>
            <w:sz w:val="28"/>
            <w:szCs w:val="28"/>
            <w:u w:val="none"/>
          </w:rPr>
          <w:t>статьи 28</w:t>
        </w:r>
      </w:hyperlink>
      <w:r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</w:t>
      </w:r>
      <w:r w:rsidR="00AB61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суждениях проводится в порядке, установленном настоящим Положением.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6.2. Публичные слушания или общественные о</w:t>
      </w:r>
      <w:r w:rsidR="00BF4B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суждения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F4639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поселения, в отношении которой осуществлялась подготовка указанных изменений</w:t>
      </w:r>
      <w:r>
        <w:rPr>
          <w:sz w:val="28"/>
          <w:szCs w:val="28"/>
        </w:rPr>
        <w:t>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</w:t>
      </w:r>
      <w:r w:rsidR="00AB61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такой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устанавливается законом </w:t>
      </w:r>
      <w:r w:rsidR="00BF4BD0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>
        <w:rPr>
          <w:rFonts w:ascii="Times New Roman" w:hAnsi="Times New Roman" w:cs="Times New Roman"/>
          <w:sz w:val="28"/>
          <w:szCs w:val="28"/>
        </w:rPr>
        <w:t>области исходя из требования обеспечения всем заинтересованным лицам равных возможностей для выражения своего мнения.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В целях доведения до жителей информации о содержании проекта генерального плана сельского поселения, Администрация </w:t>
      </w:r>
      <w:r w:rsidR="00BF4BD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A446DE" w:rsidRDefault="00352D65">
      <w:pPr>
        <w:pStyle w:val="a8"/>
        <w:spacing w:line="24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6.4. Участники публичных слушаний или общественных о</w:t>
      </w:r>
      <w:r w:rsidR="00AB61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вправе представить в Администрацию</w:t>
      </w:r>
      <w:r w:rsidR="00BF4BD0" w:rsidRPr="00BF4BD0">
        <w:rPr>
          <w:rFonts w:ascii="Times New Roman" w:hAnsi="Times New Roman" w:cs="Times New Roman"/>
          <w:sz w:val="28"/>
          <w:szCs w:val="28"/>
        </w:rPr>
        <w:t xml:space="preserve"> </w:t>
      </w:r>
      <w:r w:rsidR="00BF4BD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суждений.</w:t>
      </w:r>
    </w:p>
    <w:p w:rsidR="00A446DE" w:rsidRDefault="00352D65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6.5. Срок проведения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не может быть менее одного месяца и более трех месяцев.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 Глава </w:t>
      </w:r>
      <w:r w:rsidR="00BF4BD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с учетом заключения о результатах публичных слушаний принимает решение:</w:t>
      </w: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 согласии с проектом генерального плана и направлении его в </w:t>
      </w:r>
      <w:r w:rsidR="00BF4BD0">
        <w:rPr>
          <w:rFonts w:ascii="Times New Roman" w:hAnsi="Times New Roman" w:cs="Times New Roman"/>
          <w:sz w:val="28"/>
          <w:szCs w:val="28"/>
        </w:rPr>
        <w:t xml:space="preserve">Думу  сельского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 w:rsidP="00BF4BD0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Публичные слушания или общественные обсуждения по проекту 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застройки сельского поселения</w:t>
      </w:r>
    </w:p>
    <w:p w:rsidR="00BF4BD0" w:rsidRDefault="00BF4BD0" w:rsidP="00BF4BD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7.1. Публичные слушания или общественные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суждения по проекту Правил землепользования и застройки сельского поселения (далее - Правила), а также по внесению в них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проводится в порядке, установленном настоящим Положением.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7.2. Продолжительность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</w:t>
      </w:r>
      <w:r w:rsidR="00F46399" w:rsidRPr="00F46399">
        <w:rPr>
          <w:rFonts w:ascii="Times New Roman" w:hAnsi="Times New Roman" w:cs="Times New Roman"/>
          <w:sz w:val="28"/>
          <w:szCs w:val="28"/>
        </w:rPr>
        <w:t xml:space="preserve"> </w:t>
      </w:r>
      <w:r w:rsidR="00F4639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не может быть более чем один месяц.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комиссия направляет извещения о проведении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Главой </w:t>
      </w:r>
      <w:r w:rsidR="00BF4BD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решения о проведении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по предложению о внесении изменений в Правила.</w:t>
      </w:r>
    </w:p>
    <w:p w:rsidR="00A446DE" w:rsidRDefault="00352D65">
      <w:pPr>
        <w:pStyle w:val="a8"/>
        <w:spacing w:line="24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446DE" w:rsidRDefault="00352D65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7.6. После завершения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с учетом результатов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суждений обеспечивает внесение изменений в проект Правил и представляет указанный проект Главе </w:t>
      </w:r>
      <w:r w:rsidR="00BF4BD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поселения. Обязательными приложениями к проекту Правил являются протокол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и заключение о результатах публичных слушаний или общественных о</w:t>
      </w:r>
      <w:r w:rsidR="00C413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446DE" w:rsidRDefault="0035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B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части 7.6. настоящего Положения  обязательных приложений должен принять решение о направлении указанного проекта в </w:t>
      </w:r>
      <w:r w:rsidR="00BF4BD0">
        <w:rPr>
          <w:rFonts w:ascii="Times New Roman" w:hAnsi="Times New Roman" w:cs="Times New Roman"/>
          <w:sz w:val="28"/>
          <w:szCs w:val="28"/>
        </w:rPr>
        <w:t xml:space="preserve">Думу сельского </w:t>
      </w:r>
      <w:r>
        <w:rPr>
          <w:rFonts w:ascii="Times New Roman" w:hAnsi="Times New Roman" w:cs="Times New Roman"/>
          <w:sz w:val="28"/>
          <w:szCs w:val="28"/>
        </w:rPr>
        <w:t>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A446DE" w:rsidRDefault="00A44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 w:rsidP="003D71AD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Публичные слушания или общественные обсуждения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 на условно разрешенный вид использования</w:t>
      </w:r>
      <w:r w:rsidR="003D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 участка или объекта капитального строительства,</w:t>
      </w:r>
      <w:r w:rsidR="003D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на отклонение от предельных параметров</w:t>
      </w:r>
      <w:r w:rsidR="003D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</w:t>
      </w:r>
    </w:p>
    <w:p w:rsidR="003D71AD" w:rsidRDefault="003D71AD" w:rsidP="003D71AD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3F">
        <w:rPr>
          <w:rFonts w:ascii="Times New Roman" w:hAnsi="Times New Roman" w:cs="Times New Roman"/>
          <w:sz w:val="28"/>
          <w:szCs w:val="28"/>
        </w:rPr>
        <w:t>постоянно действующей комиссией</w:t>
      </w:r>
      <w:r w:rsidR="00C4133F">
        <w:rPr>
          <w:rFonts w:ascii="Times New Roman" w:hAnsi="Times New Roman" w:cs="Times New Roman"/>
          <w:sz w:val="28"/>
          <w:szCs w:val="28"/>
        </w:rPr>
        <w:t xml:space="preserve"> по Правилам землепользования и застройки сельского поселения (далее - комиссия).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3D71A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446DE" w:rsidRDefault="00352D65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46DE" w:rsidRDefault="00352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446DE" w:rsidRDefault="00352D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</w:t>
      </w:r>
      <w:r w:rsidR="00C4133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4133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4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3D71A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A446DE" w:rsidRDefault="00352D65">
      <w:pPr>
        <w:pStyle w:val="ConsPlusNormal"/>
        <w:spacing w:line="240" w:lineRule="atLeast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8.8. На основании указанных в </w:t>
      </w:r>
      <w:hyperlink w:anchor="Par1509">
        <w:r w:rsidRPr="009A59F4">
          <w:rPr>
            <w:rStyle w:val="InternetLink"/>
            <w:color w:val="auto"/>
            <w:sz w:val="28"/>
            <w:szCs w:val="28"/>
            <w:u w:val="none"/>
          </w:rPr>
          <w:t>части 8</w:t>
        </w:r>
      </w:hyperlink>
      <w:r w:rsidRPr="009A5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настоящего раздела рекомендаций глава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446DE" w:rsidRDefault="00352D6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в установленном для внесения изменений в правила землепользования и застройки порядке после проведения </w:t>
      </w:r>
      <w:r w:rsidR="00C4133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4133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C4133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4133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9A59F4" w:rsidRDefault="009A59F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59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Публичные слушания или общественные обсуждения по проекту планировки территории и проектам межевания</w:t>
      </w:r>
    </w:p>
    <w:p w:rsidR="009A59F4" w:rsidRDefault="009A59F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Публичные слушания или общественные обсуждения по проекту планировки территории, а также по проекту межевания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A59F4" w:rsidRPr="009A59F4">
        <w:rPr>
          <w:rFonts w:ascii="Times New Roman" w:hAnsi="Times New Roman" w:cs="Times New Roman"/>
          <w:sz w:val="28"/>
          <w:szCs w:val="28"/>
        </w:rPr>
        <w:t xml:space="preserve"> </w:t>
      </w:r>
      <w:r w:rsidR="009A59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 положениями статьи 46 Градостроительного кодекса Российской Федерации.</w:t>
      </w:r>
    </w:p>
    <w:p w:rsidR="00A446DE" w:rsidRDefault="00352D65">
      <w:pPr>
        <w:pStyle w:val="a8"/>
        <w:spacing w:line="24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</w:t>
      </w:r>
      <w:r w:rsidR="009A59F4" w:rsidRPr="009A59F4">
        <w:rPr>
          <w:rFonts w:ascii="Times New Roman" w:hAnsi="Times New Roman" w:cs="Times New Roman"/>
          <w:sz w:val="28"/>
          <w:szCs w:val="28"/>
        </w:rPr>
        <w:t xml:space="preserve"> </w:t>
      </w:r>
      <w:r w:rsidR="009A59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446DE" w:rsidRDefault="00352D65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9.3.</w:t>
      </w:r>
      <w:r w:rsidR="00EC20D3" w:rsidRPr="00EC20D3">
        <w:rPr>
          <w:rFonts w:ascii="Times New Roman" w:hAnsi="Times New Roman" w:cs="Times New Roman"/>
          <w:sz w:val="28"/>
          <w:szCs w:val="28"/>
        </w:rPr>
        <w:t xml:space="preserve"> </w:t>
      </w:r>
      <w:r w:rsidR="00EC20D3">
        <w:rPr>
          <w:rFonts w:ascii="Times New Roman" w:hAnsi="Times New Roman" w:cs="Times New Roman"/>
          <w:sz w:val="28"/>
          <w:szCs w:val="28"/>
        </w:rPr>
        <w:t xml:space="preserve">Публичные слушания или 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446DE" w:rsidRDefault="00352D65">
      <w:pPr>
        <w:pStyle w:val="a8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9.4. Участники публичных слушаний или общественных обсуждений вправе представить в Администрацию</w:t>
      </w:r>
      <w:r w:rsidR="009A59F4" w:rsidRPr="009A59F4">
        <w:rPr>
          <w:rFonts w:ascii="Times New Roman" w:hAnsi="Times New Roman" w:cs="Times New Roman"/>
          <w:sz w:val="28"/>
          <w:szCs w:val="28"/>
        </w:rPr>
        <w:t xml:space="preserve"> </w:t>
      </w:r>
      <w:r w:rsidR="009A59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EC20D3" w:rsidRDefault="00352D65" w:rsidP="00EC20D3">
      <w:pPr>
        <w:pStyle w:val="a8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территорий</w:t>
      </w:r>
      <w:r w:rsidR="00EC20D3" w:rsidRPr="00EC20D3">
        <w:rPr>
          <w:rFonts w:ascii="Times New Roman" w:hAnsi="Times New Roman" w:cs="Times New Roman"/>
          <w:sz w:val="28"/>
          <w:szCs w:val="28"/>
        </w:rPr>
        <w:t xml:space="preserve"> </w:t>
      </w:r>
      <w:r w:rsidR="00EC20D3" w:rsidRPr="00EC20D3">
        <w:rPr>
          <w:rFonts w:ascii="Times New Roman" w:hAnsi="Times New Roman" w:cs="Times New Roman"/>
          <w:b/>
          <w:sz w:val="28"/>
          <w:szCs w:val="28"/>
        </w:rPr>
        <w:t>и проекты внесения изменений в них</w:t>
      </w:r>
    </w:p>
    <w:p w:rsidR="00EC20D3" w:rsidRPr="00EC20D3" w:rsidRDefault="00EC20D3" w:rsidP="00EC20D3">
      <w:pPr>
        <w:pStyle w:val="a8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DE" w:rsidRDefault="00EC20D3" w:rsidP="00EC20D3">
      <w:pPr>
        <w:pStyle w:val="a8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D65">
        <w:rPr>
          <w:rFonts w:ascii="Times New Roman" w:hAnsi="Times New Roman" w:cs="Times New Roman"/>
          <w:sz w:val="28"/>
          <w:szCs w:val="28"/>
        </w:rPr>
        <w:t>10.1. Публичные слушания или общественные о</w:t>
      </w:r>
      <w:r w:rsidR="000509CD">
        <w:rPr>
          <w:rFonts w:ascii="Times New Roman" w:hAnsi="Times New Roman" w:cs="Times New Roman"/>
          <w:sz w:val="28"/>
          <w:szCs w:val="28"/>
        </w:rPr>
        <w:t>б</w:t>
      </w:r>
      <w:r w:rsidR="00352D65">
        <w:rPr>
          <w:rFonts w:ascii="Times New Roman" w:hAnsi="Times New Roman" w:cs="Times New Roman"/>
          <w:sz w:val="28"/>
          <w:szCs w:val="28"/>
        </w:rPr>
        <w:t xml:space="preserve">суждения по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52D65">
        <w:rPr>
          <w:rFonts w:ascii="Times New Roman" w:hAnsi="Times New Roman" w:cs="Times New Roman"/>
          <w:sz w:val="28"/>
          <w:szCs w:val="28"/>
        </w:rPr>
        <w:t>поселения, а также по внесению в них изменений организует Администрация</w:t>
      </w:r>
      <w:r w:rsidR="009A59F4" w:rsidRPr="009A59F4">
        <w:rPr>
          <w:rFonts w:ascii="Times New Roman" w:hAnsi="Times New Roman" w:cs="Times New Roman"/>
          <w:sz w:val="28"/>
          <w:szCs w:val="28"/>
        </w:rPr>
        <w:t xml:space="preserve"> </w:t>
      </w:r>
      <w:r w:rsidR="009A59F4">
        <w:rPr>
          <w:rFonts w:ascii="Times New Roman" w:hAnsi="Times New Roman" w:cs="Times New Roman"/>
          <w:sz w:val="28"/>
          <w:szCs w:val="28"/>
        </w:rPr>
        <w:t>сельского</w:t>
      </w:r>
      <w:r w:rsidR="00352D65">
        <w:rPr>
          <w:rFonts w:ascii="Times New Roman" w:hAnsi="Times New Roman" w:cs="Times New Roman"/>
          <w:sz w:val="28"/>
          <w:szCs w:val="28"/>
        </w:rPr>
        <w:t xml:space="preserve"> поселения в соответствии с положениями </w:t>
      </w:r>
      <w:hyperlink r:id="rId9">
        <w:r w:rsidR="00352D65">
          <w:rPr>
            <w:rStyle w:val="InternetLink"/>
            <w:color w:val="000000"/>
            <w:sz w:val="28"/>
            <w:szCs w:val="28"/>
            <w:u w:val="none"/>
          </w:rPr>
          <w:t>статьи 5.1.</w:t>
        </w:r>
      </w:hyperlink>
      <w:r w:rsidR="00352D65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настоящего Положения, с жителями территории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52D65">
        <w:rPr>
          <w:rFonts w:ascii="Times New Roman" w:hAnsi="Times New Roman" w:cs="Times New Roman"/>
          <w:sz w:val="28"/>
          <w:szCs w:val="28"/>
        </w:rPr>
        <w:t>поселения. Оповещение жителей о публичных слушаниях или общественных о</w:t>
      </w:r>
      <w:r w:rsidR="000509CD">
        <w:rPr>
          <w:rFonts w:ascii="Times New Roman" w:hAnsi="Times New Roman" w:cs="Times New Roman"/>
          <w:sz w:val="28"/>
          <w:szCs w:val="28"/>
        </w:rPr>
        <w:t>б</w:t>
      </w:r>
      <w:r w:rsidR="00352D65">
        <w:rPr>
          <w:rFonts w:ascii="Times New Roman" w:hAnsi="Times New Roman" w:cs="Times New Roman"/>
          <w:sz w:val="28"/>
          <w:szCs w:val="28"/>
        </w:rPr>
        <w:t>суждениях проводится в порядке, установленном настоящим Положением.</w:t>
      </w:r>
    </w:p>
    <w:p w:rsidR="00A446DE" w:rsidRDefault="00352D6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10.2.Срок проведения публичных слушаний</w:t>
      </w:r>
      <w:r w:rsidR="002160CF">
        <w:rPr>
          <w:sz w:val="28"/>
          <w:szCs w:val="28"/>
        </w:rPr>
        <w:t xml:space="preserve"> или общественных обсуждений</w:t>
      </w:r>
      <w:r>
        <w:rPr>
          <w:sz w:val="28"/>
          <w:szCs w:val="28"/>
        </w:rPr>
        <w:t xml:space="preserve"> по проектам правил благоустройства территорий со дня опубликования </w:t>
      </w:r>
      <w:r>
        <w:rPr>
          <w:sz w:val="28"/>
          <w:szCs w:val="28"/>
        </w:rPr>
        <w:lastRenderedPageBreak/>
        <w:t xml:space="preserve">оповещения о начале </w:t>
      </w:r>
      <w:r w:rsidR="000509CD">
        <w:rPr>
          <w:sz w:val="28"/>
          <w:szCs w:val="28"/>
        </w:rPr>
        <w:t xml:space="preserve">публичных слушаний </w:t>
      </w:r>
      <w:r w:rsidR="000509C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общественных обсуждений до дня опубликования заключения о результатах </w:t>
      </w:r>
      <w:r w:rsidR="000509CD">
        <w:rPr>
          <w:sz w:val="28"/>
          <w:szCs w:val="28"/>
        </w:rPr>
        <w:t xml:space="preserve">публичных слушаний </w:t>
      </w:r>
      <w:r w:rsidR="000509CD">
        <w:rPr>
          <w:sz w:val="28"/>
          <w:szCs w:val="28"/>
        </w:rPr>
        <w:t xml:space="preserve">или </w:t>
      </w:r>
      <w:r>
        <w:rPr>
          <w:sz w:val="28"/>
          <w:szCs w:val="28"/>
        </w:rPr>
        <w:t>общественных обсуждений не может быть менее одного месяца и более трех месяцев.</w:t>
      </w: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Участники публичных слушаний или общественных обсуждений вправе представить в Администрацию</w:t>
      </w:r>
      <w:r w:rsidR="009A59F4" w:rsidRPr="009A59F4">
        <w:rPr>
          <w:rFonts w:ascii="Times New Roman" w:hAnsi="Times New Roman" w:cs="Times New Roman"/>
          <w:sz w:val="28"/>
          <w:szCs w:val="28"/>
        </w:rPr>
        <w:t xml:space="preserve"> </w:t>
      </w:r>
      <w:r w:rsidR="009A59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свои предложения и замечания по проекту благоустройства территории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для включения их в протокол публичных слушаний или общественных обсуждений.</w:t>
      </w:r>
    </w:p>
    <w:p w:rsidR="00A446DE" w:rsidRDefault="00352D65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10.4. После завершения публичных слушаний или общественных о</w:t>
      </w:r>
      <w:r w:rsidR="00050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суждений по проекту Правил благоустройства территории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указанный проект Правил представляется Главе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Обязательными приложениями к проекту Правил благоустройства территории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являются протокол публичных слушаний или общественных о</w:t>
      </w:r>
      <w:r w:rsidR="000509CD">
        <w:rPr>
          <w:rFonts w:ascii="Times New Roman" w:hAnsi="Times New Roman" w:cs="Times New Roman"/>
          <w:sz w:val="28"/>
          <w:szCs w:val="28"/>
        </w:rPr>
        <w:t>б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суждений.</w:t>
      </w:r>
    </w:p>
    <w:p w:rsidR="00A446DE" w:rsidRDefault="00352D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Глава</w:t>
      </w:r>
      <w:r w:rsidR="00EC20D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течение десяти дней после представления ему проекта правил благоустройства территории </w:t>
      </w:r>
      <w:r w:rsidR="009A5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и указанных в части 10.4. настоящего Положения  обязательных приложений направляет  указанный проект в </w:t>
      </w:r>
      <w:r w:rsidR="009A59F4">
        <w:rPr>
          <w:rFonts w:ascii="Times New Roman" w:hAnsi="Times New Roman" w:cs="Times New Roman"/>
          <w:sz w:val="28"/>
          <w:szCs w:val="28"/>
        </w:rPr>
        <w:t xml:space="preserve">Думу Усть-Ницинского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для рассмотрения и утверждения.</w:t>
      </w: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6DE" w:rsidRDefault="00A446DE">
      <w:pPr>
        <w:rPr>
          <w:b/>
          <w:sz w:val="28"/>
          <w:szCs w:val="28"/>
        </w:rPr>
      </w:pPr>
    </w:p>
    <w:sectPr w:rsidR="00A446DE" w:rsidSect="000B1F26">
      <w:pgSz w:w="11906" w:h="16838"/>
      <w:pgMar w:top="567" w:right="566" w:bottom="1134" w:left="1560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BB1"/>
    <w:multiLevelType w:val="hybridMultilevel"/>
    <w:tmpl w:val="5DE20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3014"/>
    <w:multiLevelType w:val="multilevel"/>
    <w:tmpl w:val="73F63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C597C"/>
    <w:multiLevelType w:val="hybridMultilevel"/>
    <w:tmpl w:val="92C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876"/>
    <w:multiLevelType w:val="hybridMultilevel"/>
    <w:tmpl w:val="2772B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E"/>
    <w:rsid w:val="000509CD"/>
    <w:rsid w:val="000B1F26"/>
    <w:rsid w:val="000D201C"/>
    <w:rsid w:val="000F5F33"/>
    <w:rsid w:val="001247AF"/>
    <w:rsid w:val="00156539"/>
    <w:rsid w:val="0020376D"/>
    <w:rsid w:val="002160CF"/>
    <w:rsid w:val="00231503"/>
    <w:rsid w:val="002B364F"/>
    <w:rsid w:val="00352D65"/>
    <w:rsid w:val="003D71AD"/>
    <w:rsid w:val="00403C46"/>
    <w:rsid w:val="00482330"/>
    <w:rsid w:val="0048241B"/>
    <w:rsid w:val="00490406"/>
    <w:rsid w:val="00581C19"/>
    <w:rsid w:val="00593144"/>
    <w:rsid w:val="006917EA"/>
    <w:rsid w:val="006C0416"/>
    <w:rsid w:val="00801CD2"/>
    <w:rsid w:val="008D0C42"/>
    <w:rsid w:val="008F4E87"/>
    <w:rsid w:val="00934DB9"/>
    <w:rsid w:val="009A59F4"/>
    <w:rsid w:val="00A229BA"/>
    <w:rsid w:val="00A446DE"/>
    <w:rsid w:val="00A57A87"/>
    <w:rsid w:val="00AB6114"/>
    <w:rsid w:val="00BC283D"/>
    <w:rsid w:val="00BC6A23"/>
    <w:rsid w:val="00BF4BD0"/>
    <w:rsid w:val="00C4133F"/>
    <w:rsid w:val="00C96430"/>
    <w:rsid w:val="00D143FF"/>
    <w:rsid w:val="00D3581A"/>
    <w:rsid w:val="00D951AB"/>
    <w:rsid w:val="00E81A23"/>
    <w:rsid w:val="00EC20D3"/>
    <w:rsid w:val="00F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3">
    <w:name w:val="page number"/>
    <w:basedOn w:val="a0"/>
  </w:style>
  <w:style w:type="character" w:customStyle="1" w:styleId="70">
    <w:name w:val="Заголовок 7 Знак"/>
    <w:basedOn w:val="a0"/>
    <w:qFormat/>
    <w:rPr>
      <w:b/>
      <w:sz w:val="26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Balloon Text"/>
    <w:basedOn w:val="a"/>
    <w:link w:val="ac"/>
    <w:uiPriority w:val="99"/>
    <w:semiHidden/>
    <w:unhideWhenUsed/>
    <w:rsid w:val="00352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D65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3">
    <w:name w:val="page number"/>
    <w:basedOn w:val="a0"/>
  </w:style>
  <w:style w:type="character" w:customStyle="1" w:styleId="70">
    <w:name w:val="Заголовок 7 Знак"/>
    <w:basedOn w:val="a0"/>
    <w:qFormat/>
    <w:rPr>
      <w:b/>
      <w:sz w:val="26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Balloon Text"/>
    <w:basedOn w:val="a"/>
    <w:link w:val="ac"/>
    <w:uiPriority w:val="99"/>
    <w:semiHidden/>
    <w:unhideWhenUsed/>
    <w:rsid w:val="00352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D65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9834-492F-4A65-9863-747B9DD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15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2018-05-16T10:50:00Z</cp:lastPrinted>
  <dcterms:created xsi:type="dcterms:W3CDTF">2018-05-10T11:11:00Z</dcterms:created>
  <dcterms:modified xsi:type="dcterms:W3CDTF">2018-06-18T05:15:00Z</dcterms:modified>
  <dc:language>en-US</dc:language>
</cp:coreProperties>
</file>