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3D" w:rsidRDefault="00F3193D" w:rsidP="00F3193D">
      <w:pPr>
        <w:pStyle w:val="ac"/>
        <w:jc w:val="center"/>
      </w:pPr>
      <w:r>
        <w:rPr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3D" w:rsidRDefault="00F3193D" w:rsidP="00F3193D">
      <w:pPr>
        <w:pStyle w:val="ac"/>
        <w:jc w:val="center"/>
      </w:pP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F3193D" w:rsidRDefault="00F3193D" w:rsidP="00F3193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  <w:u w:val="double"/>
        </w:rPr>
      </w:pPr>
      <w:r>
        <w:rPr>
          <w:b w:val="0"/>
          <w:u w:val="double"/>
        </w:rPr>
        <w:t>________________________________________________________________________________________</w:t>
      </w:r>
    </w:p>
    <w:p w:rsidR="00F3193D" w:rsidRDefault="00B77777" w:rsidP="00F3193D">
      <w:r>
        <w:rPr>
          <w:sz w:val="28"/>
          <w:szCs w:val="28"/>
        </w:rPr>
        <w:t>16</w:t>
      </w:r>
      <w:r w:rsidR="00F3193D">
        <w:rPr>
          <w:sz w:val="28"/>
          <w:szCs w:val="28"/>
        </w:rPr>
        <w:t xml:space="preserve">.12.2022                                                                           </w:t>
      </w:r>
      <w:r>
        <w:rPr>
          <w:sz w:val="28"/>
          <w:szCs w:val="28"/>
        </w:rPr>
        <w:t xml:space="preserve">                           № 291</w:t>
      </w:r>
      <w:r w:rsidR="00F3193D">
        <w:rPr>
          <w:sz w:val="28"/>
          <w:szCs w:val="28"/>
        </w:rPr>
        <w:t>-НПА</w:t>
      </w:r>
    </w:p>
    <w:p w:rsidR="00F3193D" w:rsidRDefault="00F3193D" w:rsidP="00F3193D">
      <w:pPr>
        <w:tabs>
          <w:tab w:val="center" w:pos="4818"/>
          <w:tab w:val="left" w:pos="8525"/>
        </w:tabs>
        <w:rPr>
          <w:sz w:val="28"/>
          <w:szCs w:val="28"/>
        </w:rPr>
      </w:pPr>
      <w:r>
        <w:rPr>
          <w:sz w:val="28"/>
          <w:szCs w:val="28"/>
        </w:rPr>
        <w:tab/>
        <w:t>с. Усть – Ницинское</w:t>
      </w:r>
      <w:r>
        <w:rPr>
          <w:sz w:val="28"/>
          <w:szCs w:val="28"/>
        </w:rPr>
        <w:tab/>
      </w:r>
    </w:p>
    <w:p w:rsidR="00F3193D" w:rsidRDefault="00F3193D" w:rsidP="00F3193D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</w:p>
    <w:p w:rsidR="00F3193D" w:rsidRPr="00F3193D" w:rsidRDefault="00F3193D" w:rsidP="00F3193D">
      <w:pPr>
        <w:pStyle w:val="ConsPlusTitle"/>
        <w:spacing w:line="276" w:lineRule="auto"/>
        <w:jc w:val="center"/>
        <w:rPr>
          <w:rFonts w:ascii="Liberation Serif" w:hAnsi="Liberation Serif"/>
          <w:bCs/>
          <w:i/>
          <w:sz w:val="28"/>
          <w:szCs w:val="28"/>
        </w:rPr>
      </w:pPr>
      <w:r w:rsidRPr="00F3193D">
        <w:rPr>
          <w:rFonts w:ascii="Liberation Serif" w:hAnsi="Liberation Serif"/>
          <w:i/>
          <w:sz w:val="28"/>
          <w:szCs w:val="28"/>
        </w:rPr>
        <w:t xml:space="preserve">Об утверждении </w:t>
      </w:r>
      <w:r w:rsidRPr="00F3193D">
        <w:rPr>
          <w:rFonts w:ascii="Liberation Serif" w:hAnsi="Liberation Serif"/>
          <w:bCs/>
          <w:i/>
          <w:sz w:val="28"/>
          <w:szCs w:val="28"/>
        </w:rPr>
        <w:t>Административного регламента  предоставления муниципальной услуги «</w:t>
      </w:r>
      <w:r w:rsidRPr="00F3193D">
        <w:rPr>
          <w:rFonts w:ascii="Liberation Serif" w:hAnsi="Liberation Serif" w:cs="Liberation Serif"/>
          <w:i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3193D">
        <w:rPr>
          <w:rFonts w:ascii="Liberation Serif" w:hAnsi="Liberation Serif"/>
          <w:bCs/>
          <w:i/>
          <w:sz w:val="28"/>
          <w:szCs w:val="28"/>
        </w:rPr>
        <w:t>»</w:t>
      </w:r>
    </w:p>
    <w:p w:rsidR="00F3193D" w:rsidRPr="00F3193D" w:rsidRDefault="00F3193D" w:rsidP="00F3193D">
      <w:pPr>
        <w:pStyle w:val="ConsPlusTitle"/>
        <w:spacing w:line="276" w:lineRule="auto"/>
        <w:jc w:val="center"/>
        <w:rPr>
          <w:rFonts w:ascii="Liberation Serif" w:hAnsi="Liberation Serif"/>
          <w:bCs/>
          <w:i/>
          <w:sz w:val="28"/>
          <w:szCs w:val="28"/>
        </w:rPr>
      </w:pPr>
    </w:p>
    <w:p w:rsidR="00F3193D" w:rsidRDefault="00F3193D" w:rsidP="00F3193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 Федеральным  законом от 27.07.2010 N 210-ФЗ "Об организации предоставления государственных и муниципальных услуг", Градостроительным кодексом Российской Федерации, Уставом Усть-Ницинского сельского поселения  </w:t>
      </w:r>
    </w:p>
    <w:p w:rsidR="00F3193D" w:rsidRDefault="00F3193D" w:rsidP="00F3193D">
      <w:pPr>
        <w:spacing w:line="276" w:lineRule="auto"/>
        <w:jc w:val="both"/>
        <w:rPr>
          <w:b/>
          <w:bCs/>
          <w:sz w:val="28"/>
          <w:szCs w:val="28"/>
        </w:rPr>
      </w:pPr>
    </w:p>
    <w:p w:rsidR="00F3193D" w:rsidRDefault="00F3193D" w:rsidP="00F3193D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193D" w:rsidRDefault="00F3193D" w:rsidP="00F3193D">
      <w:pPr>
        <w:pStyle w:val="ConsPlusNormal0"/>
        <w:numPr>
          <w:ilvl w:val="0"/>
          <w:numId w:val="7"/>
        </w:numPr>
        <w:tabs>
          <w:tab w:val="left" w:pos="993"/>
        </w:tabs>
        <w:autoSpaceDN w:val="0"/>
        <w:adjustRightInd w:val="0"/>
        <w:spacing w:line="276" w:lineRule="auto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3193D">
        <w:rPr>
          <w:rFonts w:ascii="Liberation Serif" w:hAnsi="Liberation Serif" w:cs="Liberation Serif"/>
          <w:sz w:val="28"/>
          <w:szCs w:val="28"/>
        </w:rPr>
        <w:t>«</w:t>
      </w:r>
      <w:r w:rsidRPr="00F3193D">
        <w:rPr>
          <w:rFonts w:ascii="Liberation Serif" w:hAnsi="Liberation Serif" w:cs="Liberation Serif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3193D">
        <w:rPr>
          <w:rFonts w:ascii="Liberation Serif" w:hAnsi="Liberation Serif" w:cs="Liberation Serif"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F3193D" w:rsidRDefault="00F3193D" w:rsidP="00F3193D">
      <w:pPr>
        <w:pStyle w:val="ConsPlusNormal0"/>
        <w:numPr>
          <w:ilvl w:val="0"/>
          <w:numId w:val="7"/>
        </w:numPr>
        <w:tabs>
          <w:tab w:val="left" w:pos="993"/>
        </w:tabs>
        <w:autoSpaceDN w:val="0"/>
        <w:adjustRightInd w:val="0"/>
        <w:spacing w:line="276" w:lineRule="auto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«Информационном вестнике «Усть-Ницинского сельского поселения и  разместить на официальном сайте Усть-Ницинского сельского поселения в информационно-телекоммуникационной  сети Интернет</w:t>
      </w:r>
      <w:r>
        <w:rPr>
          <w:rFonts w:ascii="Liberation Serif" w:hAnsi="Liberation Serif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3"/>
            <w:rFonts w:ascii="Liberation Serif" w:hAnsi="Liberation Serif"/>
            <w:sz w:val="28"/>
            <w:szCs w:val="28"/>
          </w:rPr>
          <w:t>.усть-ницинское.рф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F3193D" w:rsidRDefault="00F3193D" w:rsidP="00F319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А.С. Лукин</w:t>
      </w:r>
    </w:p>
    <w:p w:rsidR="00F3193D" w:rsidRDefault="00F3193D" w:rsidP="00F3193D">
      <w:pPr>
        <w:widowControl w:val="0"/>
        <w:autoSpaceDE w:val="0"/>
        <w:autoSpaceDN w:val="0"/>
        <w:spacing w:line="276" w:lineRule="auto"/>
        <w:ind w:left="7788"/>
        <w:jc w:val="right"/>
        <w:rPr>
          <w:sz w:val="22"/>
          <w:szCs w:val="20"/>
        </w:rPr>
      </w:pPr>
    </w:p>
    <w:p w:rsidR="00F3193D" w:rsidRPr="00F3193D" w:rsidRDefault="00F3193D" w:rsidP="00F3193D">
      <w:pPr>
        <w:pStyle w:val="ConsPlusTitle"/>
        <w:tabs>
          <w:tab w:val="left" w:pos="7811"/>
          <w:tab w:val="left" w:pos="8628"/>
        </w:tabs>
        <w:jc w:val="righ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b w:val="0"/>
          <w:bCs/>
        </w:rPr>
        <w:br w:type="page"/>
      </w:r>
      <w:r>
        <w:rPr>
          <w:b w:val="0"/>
        </w:rPr>
        <w:lastRenderedPageBreak/>
        <w:tab/>
      </w:r>
      <w:hyperlink r:id="rId10" w:history="1">
        <w:r w:rsidRPr="00F3193D">
          <w:rPr>
            <w:rStyle w:val="a3"/>
            <w:rFonts w:ascii="Liberation Serif" w:hAnsi="Liberation Serif" w:cs="Liberation Serif"/>
            <w:b w:val="0"/>
            <w:color w:val="000000"/>
            <w:sz w:val="24"/>
            <w:szCs w:val="24"/>
            <w:u w:val="none"/>
          </w:rPr>
          <w:t>Приложение</w:t>
        </w:r>
      </w:hyperlink>
    </w:p>
    <w:p w:rsidR="00F3193D" w:rsidRPr="00F3193D" w:rsidRDefault="00A311B1" w:rsidP="00F3193D">
      <w:pPr>
        <w:jc w:val="right"/>
        <w:rPr>
          <w:rFonts w:ascii="Liberation Serif" w:hAnsi="Liberation Serif" w:cs="Liberation Serif"/>
        </w:rPr>
      </w:pPr>
      <w:hyperlink r:id="rId11" w:history="1">
        <w:r w:rsidR="00F3193D"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УТВЕРЖДЕН </w:t>
        </w:r>
      </w:hyperlink>
    </w:p>
    <w:p w:rsidR="00F3193D" w:rsidRPr="00F3193D" w:rsidRDefault="00A311B1" w:rsidP="00F3193D">
      <w:pPr>
        <w:jc w:val="right"/>
        <w:rPr>
          <w:rFonts w:ascii="Liberation Serif" w:hAnsi="Liberation Serif" w:cs="Liberation Serif"/>
        </w:rPr>
      </w:pPr>
      <w:hyperlink r:id="rId12" w:history="1">
        <w:r w:rsidR="00F3193D"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>постановлением администрации</w:t>
        </w:r>
      </w:hyperlink>
    </w:p>
    <w:p w:rsidR="00F3193D" w:rsidRPr="00F3193D" w:rsidRDefault="00A311B1" w:rsidP="00F3193D">
      <w:pPr>
        <w:jc w:val="right"/>
        <w:rPr>
          <w:rFonts w:ascii="Liberation Serif" w:hAnsi="Liberation Serif" w:cs="Liberation Serif"/>
        </w:rPr>
      </w:pPr>
      <w:hyperlink r:id="rId13" w:history="1">
        <w:r w:rsidR="00F3193D"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 Усть-Ницинского сельского поселения</w:t>
        </w:r>
      </w:hyperlink>
    </w:p>
    <w:p w:rsidR="006E0067" w:rsidRDefault="00A311B1" w:rsidP="00F3193D">
      <w:pPr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14" w:history="1">
        <w:r w:rsidR="00F3193D"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от </w:t>
        </w:r>
      </w:hyperlink>
      <w:r w:rsidR="00B77777">
        <w:rPr>
          <w:rFonts w:ascii="Liberation Serif" w:hAnsi="Liberation Serif" w:cs="Liberation Serif"/>
          <w:color w:val="000000"/>
        </w:rPr>
        <w:t>16</w:t>
      </w:r>
      <w:hyperlink r:id="rId15" w:history="1">
        <w:r w:rsidR="00F3193D"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.12.2022 № </w:t>
        </w:r>
      </w:hyperlink>
      <w:r w:rsidR="00B77777">
        <w:rPr>
          <w:rFonts w:ascii="Liberation Serif" w:hAnsi="Liberation Serif" w:cs="Liberation Serif"/>
          <w:color w:val="000000"/>
        </w:rPr>
        <w:t>291</w:t>
      </w:r>
      <w:hyperlink r:id="rId16" w:history="1">
        <w:r w:rsidR="00F3193D"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>-НПА</w:t>
        </w:r>
      </w:hyperlink>
      <w:r w:rsidR="009E51E8" w:rsidRPr="00F3193D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9E5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6E0067" w:rsidRDefault="006E006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Pr="00F3193D" w:rsidRDefault="009E51E8">
      <w:pPr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F3193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Административный регламент</w:t>
      </w:r>
    </w:p>
    <w:p w:rsidR="006E0067" w:rsidRPr="00F3193D" w:rsidRDefault="009E51E8">
      <w:pPr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F3193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6E0067" w:rsidRDefault="006E0067">
      <w:pPr>
        <w:pStyle w:val="ad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администрацией Усть-Ницинского сельского поселения,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6E0067" w:rsidRDefault="006E0067">
      <w:pPr>
        <w:pStyle w:val="ad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pStyle w:val="ad"/>
        <w:numPr>
          <w:ilvl w:val="2"/>
          <w:numId w:val="1"/>
        </w:numPr>
        <w:ind w:left="0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6E0067" w:rsidRDefault="006E0067">
      <w:pPr>
        <w:pStyle w:val="ad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администрации Усть-Ницинского сельского поселения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1.3.2.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Усть-Ницинского сельского поселения,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 </w:t>
      </w:r>
      <w:hyperlink r:id="rId17">
        <w:r>
          <w:rPr>
            <w:rFonts w:ascii="Liberation Serif" w:hAnsi="Liberation Serif" w:cs="Liberation Serif"/>
            <w:sz w:val="26"/>
            <w:szCs w:val="26"/>
          </w:rPr>
          <w:t>https://www.gosuslugi.ru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(прямая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ссылка на услугу с Единого портала), на официальном сайте Усть-Ницинского сельского поселения (www.усть-ницинское</w:t>
      </w:r>
      <w:proofErr w:type="gramStart"/>
      <w:r>
        <w:rPr>
          <w:rFonts w:ascii="Liberation Serif" w:hAnsi="Liberation Serif" w:cs="Liberation Serif"/>
          <w:sz w:val="26"/>
          <w:szCs w:val="26"/>
        </w:rPr>
        <w:t>.р</w:t>
      </w:r>
      <w:proofErr w:type="gramEnd"/>
      <w:r>
        <w:rPr>
          <w:rFonts w:ascii="Liberation Serif" w:hAnsi="Liberation Serif" w:cs="Liberation Serif"/>
          <w:sz w:val="26"/>
          <w:szCs w:val="26"/>
        </w:rPr>
        <w:t>ф), на официальных сайтах в сети Интернет и информационных стендах администрации Усть-Ницинского сельского поселения, на официальном сайте МФЦ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mfc</w:t>
      </w:r>
      <w:proofErr w:type="spellEnd"/>
      <w:r>
        <w:rPr>
          <w:rFonts w:ascii="Liberation Serif" w:hAnsi="Liberation Serif" w:cs="Liberation Serif"/>
          <w:sz w:val="26"/>
          <w:szCs w:val="26"/>
        </w:rPr>
        <w:t>66.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hAnsi="Liberation Serif" w:cs="Liberation Serif"/>
          <w:bCs/>
          <w:iCs/>
          <w:sz w:val="26"/>
          <w:szCs w:val="26"/>
        </w:rPr>
        <w:t>а также предоставляется непосредственно специалистом администрации Усть-Ницинского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>
        <w:rPr>
          <w:rFonts w:ascii="Liberation Serif" w:hAnsi="Liberation Serif" w:cs="Liberation Serif"/>
          <w:sz w:val="26"/>
          <w:szCs w:val="26"/>
        </w:rPr>
        <w:t>При общении с заявителями (по телефону или лично) специалисты администрации Усть-Ницинского сельского поселения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круг заявителей;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rFonts w:ascii="Liberation Serif" w:hAnsi="Liberation Serif" w:cs="Liberation Serif"/>
        </w:rPr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2.2. Наименование органа, предоставляющего муниципальную услугу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 администрацией Усть-Ницинского сельского поселения.</w:t>
      </w:r>
    </w:p>
    <w:p w:rsidR="006E0067" w:rsidRDefault="009E51E8">
      <w:pPr>
        <w:autoSpaceDE w:val="0"/>
        <w:ind w:firstLine="709"/>
        <w:jc w:val="both"/>
        <w:textAlignment w:val="auto"/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6E0067" w:rsidRDefault="009E51E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Федеральная налоговая служба;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ab/>
        <w:t>2.3. Описание результата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6E0067" w:rsidRDefault="009E51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направление (выдача) заявителю информационного письма о размещении уведомления о планируемом сносе объекта капитального строительства и приложенных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отказе в предоставлении муниципальной услуги.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ab/>
        <w:t>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:rsidR="006E0067" w:rsidRDefault="009E51E8">
      <w:pPr>
        <w:autoSpaceDE w:val="0"/>
        <w:jc w:val="both"/>
      </w:pPr>
      <w:r>
        <w:rPr>
          <w:rFonts w:ascii="Liberation Serif" w:hAnsi="Liberation Serif" w:cs="Liberation Serif"/>
          <w:iCs/>
          <w:sz w:val="26"/>
          <w:szCs w:val="26"/>
        </w:rPr>
        <w:t xml:space="preserve">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6E0067" w:rsidRDefault="006E0067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Усть-Ницинского сельского поселения и многофункциональным центром предоставления государственных и муниципальных услуг).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2.5. Нормативные правовые акты, регулирующие предоставление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Усть-Ницинского сельского поселения в сети «Интернет» по адресу: www.усть-ницинское</w:t>
      </w:r>
      <w:proofErr w:type="gramStart"/>
      <w:r>
        <w:rPr>
          <w:rFonts w:ascii="Liberation Serif" w:hAnsi="Liberation Serif" w:cs="Liberation Serif"/>
          <w:sz w:val="26"/>
          <w:szCs w:val="26"/>
        </w:rPr>
        <w:t>.р</w:t>
      </w:r>
      <w:proofErr w:type="gramEnd"/>
      <w:r>
        <w:rPr>
          <w:rFonts w:ascii="Liberation Serif" w:hAnsi="Liberation Serif" w:cs="Liberation Serif"/>
          <w:sz w:val="26"/>
          <w:szCs w:val="26"/>
        </w:rPr>
        <w:t>ф и на Едином портале www.gosuslugi.ru (прямая ссылка на услугу на Едином портале).</w:t>
      </w:r>
    </w:p>
    <w:p w:rsidR="006E0067" w:rsidRDefault="009E51E8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2.6.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с 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  <w:t>в администрацию Усть-Ницинского сельского поселения либо в МФЦ оригиналы следующих документов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1. в случае направления уведомления о планируемом сносе: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hyperlink r:id="rId18" w:tgtFrame="_top">
        <w:r>
          <w:rPr>
            <w:rFonts w:ascii="Liberation Serif" w:hAnsi="Liberation Serif" w:cs="Liberation Serif"/>
            <w:sz w:val="26"/>
            <w:szCs w:val="26"/>
          </w:rPr>
          <w:t>уведомление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непредставления документов «д» и «е» подпункта 1 в администрацию Усть-Ницинского сельского поселения запрашивает их у заявителя согласно части 11 статьи 55.31 Градостроительного кодекса Российской Федерации.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в случае направления уведомления о завершении сноса: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E0067" w:rsidRDefault="009E51E8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</w:t>
      </w:r>
      <w:r>
        <w:rPr>
          <w:rFonts w:ascii="Liberation Serif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Усть-Ницинского сельского поселения посредством: личное обращение заявителя, </w:t>
      </w:r>
      <w:proofErr w:type="gramStart"/>
      <w:r>
        <w:rPr>
          <w:rFonts w:ascii="Liberation Serif" w:hAnsi="Liberation Serif" w:cs="Liberation Serif"/>
          <w:sz w:val="26"/>
          <w:szCs w:val="26"/>
        </w:rPr>
        <w:t>и(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6E0067" w:rsidRDefault="009E51E8">
      <w:pPr>
        <w:autoSpaceDE w:val="0"/>
        <w:ind w:right="-2" w:firstLine="708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lastRenderedPageBreak/>
        <w:t>При этом заявление и электронный образ каждого документа должны быть подписаны электронной подписью (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>
        <w:rPr>
          <w:rFonts w:ascii="Liberation Serif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9" w:tgtFrame="_top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муниципальных услуг, </w:t>
      </w:r>
      <w:proofErr w:type="gramStart"/>
      <w:r>
        <w:rPr>
          <w:rFonts w:ascii="Liberation Serif" w:hAnsi="Liberation Serif" w:cs="Liberation Serif"/>
          <w:sz w:val="26"/>
          <w:szCs w:val="26"/>
        </w:rPr>
        <w:t>утвержденными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Российской Федерации от 25.06.2012 </w:t>
      </w:r>
      <w:r>
        <w:rPr>
          <w:rFonts w:ascii="Liberation Serif" w:hAnsi="Liberation Serif" w:cs="Liberation Serif"/>
          <w:sz w:val="26"/>
          <w:szCs w:val="26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2.6.4. Документы, представляемые в электронной форме, направляются в следующих форматах: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>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б)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docx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odt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pdf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jpeg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png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bmp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tiff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zip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rar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сжатых документов в один файл;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sig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2.6.5.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разрешении 300 - 500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dpi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(масштаб 1:1) и всех аутентичных признаков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6E0067" w:rsidRDefault="009E51E8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6E0067" w:rsidRDefault="009E51E8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E0067" w:rsidRDefault="009E51E8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6E0067" w:rsidRDefault="006E006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right="-2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2.7.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>
        <w:rPr>
          <w:rFonts w:ascii="Liberation Serif" w:hAnsi="Liberation Serif" w:cs="Liberation Serif"/>
          <w:sz w:val="26"/>
          <w:szCs w:val="26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выписка из Единого государственного реестра недвижимости о правах на земельный участок;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решение суда о сносе объекта капитального строительства;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решение органа местного самоуправления о сносе объекта капитального строительства".</w:t>
      </w:r>
    </w:p>
    <w:p w:rsidR="006E0067" w:rsidRDefault="009E51E8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6E0067" w:rsidRDefault="009E51E8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  <w:proofErr w:type="gramEnd"/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6E0067" w:rsidRDefault="009E51E8">
      <w:pPr>
        <w:autoSpaceDE w:val="0"/>
        <w:ind w:firstLine="54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6E0067" w:rsidRDefault="006E0067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Liberation Serif" w:hAnsi="Liberation Serif" w:cs="Liberation Serif"/>
          <w:sz w:val="26"/>
          <w:szCs w:val="26"/>
        </w:rPr>
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E0067" w:rsidRDefault="009E51E8">
      <w:pPr>
        <w:autoSpaceDE w:val="0"/>
        <w:ind w:right="-2" w:firstLine="680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tgtFrame="_top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  <w:proofErr w:type="gramEnd"/>
    </w:p>
    <w:p w:rsidR="006E0067" w:rsidRDefault="009E51E8">
      <w:pPr>
        <w:autoSpaceDE w:val="0"/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2.8.2. Уполномоченному органу при предоставлении муниципальной услуги запрещается:</w:t>
      </w:r>
    </w:p>
    <w:p w:rsidR="006E0067" w:rsidRDefault="009E51E8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уведомление о сносе, уведомление о завершении сноса и документы, указанные в пункте 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неполное заполнение полей в форме уведомления, в том числе в интерактивной форме уведомления на ЕПГУ.</w:t>
      </w:r>
    </w:p>
    <w:p w:rsidR="006E0067" w:rsidRDefault="009E51E8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Решение об отказе в приеме документов, указанных в пункте 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Уполномоченный орган.</w:t>
      </w:r>
    </w:p>
    <w:p w:rsidR="006E0067" w:rsidRDefault="009E51E8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6E0067" w:rsidRDefault="006E0067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6E0067" w:rsidRDefault="006E006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документов (сведений), предусмотренных подпунктом 1 пункта 2.6.1 Административного регламента;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заявитель не является правообладателем объекта капитального строительства;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6E0067" w:rsidRDefault="009E51E8">
      <w:pPr>
        <w:pStyle w:val="ad"/>
        <w:numPr>
          <w:ilvl w:val="0"/>
          <w:numId w:val="3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E0067" w:rsidRDefault="009E51E8">
      <w:pPr>
        <w:pStyle w:val="ad"/>
        <w:numPr>
          <w:ilvl w:val="0"/>
          <w:numId w:val="3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 планируемом сносе объекта капитального строительства ранее не направлялось.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0067" w:rsidRDefault="006E006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6E0067" w:rsidRDefault="009E51E8">
      <w:p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6E0067" w:rsidRDefault="006E0067">
      <w:pPr>
        <w:autoSpaceDE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2.13. П</w:t>
      </w:r>
      <w:r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Услуг, которые являются необходимыми и обязательными для предоставления муниципальной услуги, не предусмотрено.</w:t>
      </w:r>
    </w:p>
    <w:p w:rsidR="006E0067" w:rsidRDefault="006E0067">
      <w:pPr>
        <w:autoSpaceDE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 w:rsidP="00F3193D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2.15. С</w:t>
      </w:r>
      <w:r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дминистрацию Усть-Ницинского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6E0067" w:rsidRDefault="006E0067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в администрацию Усть-Ницинского сельского поселения,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направляет заявителю электронное сообщение о принятии либо об отказе в принятии заявления.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</w:t>
      </w:r>
      <w:r w:rsidR="00F3193D">
        <w:rPr>
          <w:rFonts w:ascii="Liberation Serif" w:hAnsi="Liberation Serif" w:cs="Liberation Serif"/>
          <w:sz w:val="26"/>
          <w:szCs w:val="26"/>
        </w:rPr>
        <w:t xml:space="preserve">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администрацию Усть-Ницинского сельского поселения.</w:t>
      </w:r>
    </w:p>
    <w:p w:rsidR="006E0067" w:rsidRDefault="006E0067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ab/>
      </w:r>
    </w:p>
    <w:p w:rsidR="006E0067" w:rsidRDefault="009E51E8" w:rsidP="00F3193D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2.16. </w:t>
      </w:r>
      <w:proofErr w:type="gramStart"/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F3193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6E0067" w:rsidRDefault="006E0067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>
        <w:rPr>
          <w:rFonts w:ascii="Liberation Serif" w:hAnsi="Liberation Serif" w:cs="Liberation Serif"/>
          <w:sz w:val="26"/>
          <w:szCs w:val="26"/>
        </w:rPr>
        <w:t>);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 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6E0067" w:rsidRDefault="009E51E8">
      <w:pPr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2.18.3.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bookmarkStart w:id="0" w:name="OLE_LINK74"/>
      <w:bookmarkStart w:id="1" w:name="OLE_LINK73"/>
      <w:bookmarkStart w:id="2" w:name="OLE_LINK72"/>
      <w:bookmarkStart w:id="3" w:name="OLE_LINK71"/>
      <w:bookmarkStart w:id="4" w:name="OLE_LINK70"/>
      <w:bookmarkStart w:id="5" w:name="OLE_LINK69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3) </w:t>
      </w:r>
      <w:bookmarkEnd w:id="0"/>
      <w:bookmarkEnd w:id="1"/>
      <w:bookmarkEnd w:id="2"/>
      <w:bookmarkEnd w:id="3"/>
      <w:bookmarkEnd w:id="4"/>
      <w:bookmarkEnd w:id="5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E0067" w:rsidRDefault="009E51E8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 П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 случае поступления уведомления почтовым отправлением в течение семи рабочих дней готовит,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подписывает у руководителя и направляет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письменное уведомление об отказе в приеме уведомления с указанием причин отказа;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3.2.4. Результатом исполнения административной процедуры является: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отказ в приеме документов, при установлении фактов, препятствующих принятию документов.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6E0067" w:rsidRDefault="006E0067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21" w:tgtFrame="_top">
        <w: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3.3.3. Межведомственный запрос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формируется и направляется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форме электронного документа, подписанного </w:t>
      </w:r>
      <w:hyperlink r:id="rId22" w:tgtFrame="_top">
        <w: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Межведомственный запрос формируется в соответствии с требованиями </w:t>
      </w:r>
      <w:hyperlink r:id="rId23" w:tgtFrame="_top">
        <w:r>
          <w:t>статьи 7.2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6"/>
          <w:szCs w:val="26"/>
        </w:rPr>
        <w:t xml:space="preserve">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6E0067" w:rsidRDefault="009E51E8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3.3.5. </w:t>
      </w:r>
      <w:r>
        <w:rPr>
          <w:rFonts w:ascii="Liberation Serif" w:hAnsi="Liberation Serif" w:cs="Liberation Serif"/>
          <w:sz w:val="26"/>
          <w:szCs w:val="26"/>
        </w:rPr>
        <w:tab/>
        <w:t>Документы и сведения, запрошенные в рамках межведомственного взаимодействия, поступают в администрацию Усть-Ницинского сельского поселения в срок не позднее двух рабочих дней с момента поступления межведомственного запроса.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Результатом данной административной процедуры является получение документов, указанных в </w:t>
      </w:r>
      <w:hyperlink r:id="rId24" w:tgtFrame="_top">
        <w: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6E0067" w:rsidRDefault="006E0067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E0067" w:rsidRDefault="009E51E8">
      <w:pPr>
        <w:autoSpaceDE w:val="0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ab/>
        <w:t xml:space="preserve">3.4. </w:t>
      </w:r>
      <w:r>
        <w:rPr>
          <w:rStyle w:val="a4"/>
          <w:rFonts w:ascii="Liberation Serif" w:hAnsi="Liberation Serif" w:cs="Liberation Serif"/>
          <w:b w:val="0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sz w:val="26"/>
          <w:szCs w:val="26"/>
        </w:rPr>
        <w:t>межведомственного взаимодействия</w:t>
      </w:r>
    </w:p>
    <w:p w:rsidR="006E0067" w:rsidRDefault="006E0067">
      <w:pPr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3.4.1.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>
        <w:rPr>
          <w:rFonts w:ascii="Liberation Serif" w:hAnsi="Liberation Serif" w:cs="Liberation Serif"/>
          <w:sz w:val="26"/>
          <w:szCs w:val="26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Должностное лицо, ответственное за предоставление муниципальной услуги: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Критериями принятия решения являются:</w:t>
      </w:r>
    </w:p>
    <w:p w:rsidR="006E0067" w:rsidRDefault="009E51E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наличия оснований, предусмотренных пунктом 2.10.2 административного регламента.</w:t>
      </w:r>
    </w:p>
    <w:p w:rsidR="006E0067" w:rsidRDefault="006E006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3.5.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Подготовка результата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ИСОГД 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дминистрацией Усть-Ницинского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3.5.2.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  <w:proofErr w:type="gramEnd"/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6E0067" w:rsidRDefault="006E006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jc w:val="both"/>
      </w:pPr>
      <w:r>
        <w:rPr>
          <w:rFonts w:ascii="Liberation Serif" w:hAnsi="Liberation Serif" w:cs="Liberation Serif"/>
          <w:sz w:val="26"/>
          <w:szCs w:val="26"/>
        </w:rPr>
        <w:tab/>
        <w:t xml:space="preserve">3.6.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посредством комплексного запроса</w:t>
      </w:r>
    </w:p>
    <w:p w:rsidR="006E0067" w:rsidRDefault="006E0067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3.6.3. Передача документа, являющегося результатом предоставления муниципальной услуги, не предусмотрена.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3.6.4. При однократном обращении заявителя в МФЦ с запросом на получение двух и </w:t>
      </w:r>
      <w:proofErr w:type="gramStart"/>
      <w:r>
        <w:rPr>
          <w:rFonts w:ascii="Liberation Serif" w:hAnsi="Liberation Serif" w:cs="Liberation Serif"/>
          <w:sz w:val="26"/>
          <w:szCs w:val="26"/>
        </w:rPr>
        <w:t>более муниципальных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Усть-Ницинского сельского посерения оформленное заявление и документы, предоставленные заявителем, с приложением заверенной МФЦ копии </w:t>
      </w:r>
      <w:r>
        <w:rPr>
          <w:rFonts w:ascii="Liberation Serif" w:hAnsi="Liberation Serif" w:cs="Liberation Serif"/>
          <w:sz w:val="26"/>
          <w:szCs w:val="26"/>
        </w:rPr>
        <w:lastRenderedPageBreak/>
        <w:t>комплексного запроса в срок не позднее одного рабочего дня, следующего за оформлением комплексного запроса.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>
        <w:rPr>
          <w:rFonts w:ascii="Liberation Serif" w:hAnsi="Liberation Serif" w:cs="Liberation Serif"/>
          <w:sz w:val="26"/>
          <w:szCs w:val="26"/>
        </w:rPr>
        <w:t>,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(Уполномоченного органа)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(Уполномоченного органа).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3.7. 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с использованием Единого портала. </w:t>
      </w:r>
    </w:p>
    <w:p w:rsidR="006E0067" w:rsidRDefault="006E006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3.7.1. Запись на прием в орган (организацию) для подачи запроса о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0067" w:rsidRDefault="009E51E8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3.7.2. Формирование запроса о предоставлении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отсутствующих в единой системе идентификации и аутентификации;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6E0067" w:rsidRDefault="009E51E8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3.7.3. </w:t>
      </w:r>
      <w:r>
        <w:rPr>
          <w:rFonts w:ascii="Liberation Serif" w:hAnsi="Liberation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1 рабочий день.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</w:t>
      </w:r>
      <w:r>
        <w:rPr>
          <w:rFonts w:ascii="Liberation Serif" w:hAnsi="Liberation Serif" w:cs="Liberation Serif"/>
        </w:rPr>
        <w:lastRenderedPageBreak/>
        <w:t>официального сайта заявителю будет представлена информация о ходе выполнения указанного запроса.</w:t>
      </w:r>
    </w:p>
    <w:p w:rsidR="00F3193D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Прием и</w:t>
      </w:r>
      <w:r w:rsidR="00F3193D">
        <w:rPr>
          <w:rFonts w:ascii="Liberation Serif" w:hAnsi="Liberation Serif" w:cs="Liberation Serif"/>
        </w:rPr>
        <w:t xml:space="preserve"> регистрация запроса осуществляе</w:t>
      </w:r>
      <w:r>
        <w:rPr>
          <w:rFonts w:ascii="Liberation Serif" w:hAnsi="Liberation Serif" w:cs="Liberation Serif"/>
        </w:rPr>
        <w:t xml:space="preserve">тся </w:t>
      </w:r>
      <w:r w:rsidR="00F3193D">
        <w:rPr>
          <w:rFonts w:ascii="Liberation Serif" w:hAnsi="Liberation Serif" w:cs="Liberation Serif"/>
        </w:rPr>
        <w:t>специалистом администрации Усть-Ницинского сельского поселения.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6E0067" w:rsidRDefault="009E51E8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3.7.4. </w:t>
      </w:r>
      <w:r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6E0067" w:rsidRDefault="009E51E8">
      <w:pPr>
        <w:pStyle w:val="20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3.7.5. Получение результата предоставления муниципальной услуги.</w:t>
      </w:r>
    </w:p>
    <w:p w:rsidR="006E0067" w:rsidRDefault="009E51E8">
      <w:pPr>
        <w:pStyle w:val="20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направляется в МФЦ для выдачи заявителю.</w:t>
      </w:r>
    </w:p>
    <w:p w:rsidR="006E0067" w:rsidRDefault="009E51E8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</w:rPr>
        <w:t>3.7.6.</w:t>
      </w:r>
      <w:r>
        <w:t xml:space="preserve"> </w:t>
      </w:r>
      <w:r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6E0067" w:rsidRDefault="009E51E8">
      <w:pPr>
        <w:pStyle w:val="20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3.7.7. Осуществление оценки качества предоставления услуги.</w:t>
      </w: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6E0067" w:rsidRDefault="009E51E8">
      <w:pPr>
        <w:pStyle w:val="20"/>
        <w:spacing w:before="12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3.8. Случаи и порядок предоставления муниципальной услуги в упреждающем (</w:t>
      </w:r>
      <w:proofErr w:type="spellStart"/>
      <w:r>
        <w:rPr>
          <w:rFonts w:ascii="Liberation Serif" w:hAnsi="Liberation Serif" w:cs="Liberation Serif"/>
        </w:rPr>
        <w:t>проактивном</w:t>
      </w:r>
      <w:proofErr w:type="spellEnd"/>
      <w:r>
        <w:rPr>
          <w:rFonts w:ascii="Liberation Serif" w:hAnsi="Liberation Serif" w:cs="Liberation Serif"/>
        </w:rPr>
        <w:t>) режиме.</w:t>
      </w:r>
    </w:p>
    <w:p w:rsidR="006E0067" w:rsidRDefault="006E0067">
      <w:pPr>
        <w:pStyle w:val="20"/>
        <w:spacing w:before="120" w:line="240" w:lineRule="auto"/>
        <w:jc w:val="center"/>
        <w:rPr>
          <w:rFonts w:ascii="Liberation Serif" w:hAnsi="Liberation Serif" w:cs="Liberation Serif"/>
        </w:rPr>
      </w:pP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Предоставление услуги в </w:t>
      </w:r>
      <w:r>
        <w:rPr>
          <w:rFonts w:ascii="Liberation Serif" w:eastAsia="Calibri" w:hAnsi="Liberation Serif" w:cs="Liberation Serif"/>
        </w:rPr>
        <w:t>упреждающем (</w:t>
      </w:r>
      <w:proofErr w:type="spellStart"/>
      <w:r>
        <w:rPr>
          <w:rFonts w:ascii="Liberation Serif" w:eastAsia="Calibri" w:hAnsi="Liberation Serif" w:cs="Liberation Serif"/>
        </w:rPr>
        <w:t>проактивном</w:t>
      </w:r>
      <w:proofErr w:type="spellEnd"/>
      <w:r>
        <w:rPr>
          <w:rFonts w:ascii="Liberation Serif" w:eastAsia="Calibri" w:hAnsi="Liberation Serif" w:cs="Liberation Serif"/>
        </w:rPr>
        <w:t xml:space="preserve">) </w:t>
      </w:r>
      <w:r>
        <w:rPr>
          <w:rFonts w:ascii="Liberation Serif" w:hAnsi="Liberation Serif" w:cs="Liberation Serif"/>
        </w:rPr>
        <w:t>режиме не предусмотрено.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pStyle w:val="20"/>
        <w:spacing w:before="12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3.9. Порядок исправления допущенных опечаток и ошибок в выданных </w:t>
      </w:r>
      <w:r>
        <w:rPr>
          <w:rFonts w:ascii="Liberation Serif" w:hAnsi="Liberation Serif" w:cs="Liberation Serif"/>
        </w:rPr>
        <w:br/>
        <w:t>в результате предоставления муниципальной услуги документах</w:t>
      </w:r>
    </w:p>
    <w:p w:rsidR="006E0067" w:rsidRDefault="006E0067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Внесение исправлений в случае допущенных опечаток и ошибок не предусмотрено.</w:t>
      </w:r>
    </w:p>
    <w:p w:rsidR="006E0067" w:rsidRDefault="006E0067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4.1. Порядок осуществления текущего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4.1.3. О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случаях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формы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4.2.1.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 w:rsidP="00F3193D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F3193D" w:rsidRDefault="00F319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Уполномоченному органу, предоставляющему муниципальную услугу, запросов о предоставлении муниципальной услуги и их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соответствие передаваемым заявителем в МФЦ сведениям, иных документов, принятых от заявителя;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4.5. Положения, характеризующие требования к порядку и формам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Граждане, их объединения и организации в случае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6E0067" w:rsidRDefault="009E51E8">
      <w:pPr>
        <w:autoSpaceDE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порядке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в том числе в случаях, предусмотренных статьей 11.1 Федерального закона от 27.07.2010 № 210-ФЗ.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5.2. О</w:t>
      </w:r>
      <w:r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6"/>
          <w:szCs w:val="26"/>
          <w:u w:val="single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6E0067" w:rsidRDefault="009E51E8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right="-2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5.3. </w:t>
      </w:r>
      <w:r>
        <w:rPr>
          <w:rFonts w:ascii="Liberation Serif" w:hAnsi="Liberation Serif" w:cs="Liberation Serif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E0067" w:rsidRDefault="006E006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 на стендах в местах предоставления муниципальных услуг;</w:t>
      </w:r>
    </w:p>
    <w:p w:rsidR="006E0067" w:rsidRDefault="009E51E8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25" w:tgtFrame="_top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(http://digital.midural.ru/);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6E0067" w:rsidRDefault="009E51E8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6E0067" w:rsidRDefault="006E0067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5.4. </w:t>
      </w:r>
      <w:r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6E0067" w:rsidRDefault="006E0067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6E0067" w:rsidRDefault="009E51E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F3193D" w:rsidRDefault="009E51E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его работников»</w:t>
      </w:r>
      <w:r w:rsidR="00F3193D">
        <w:rPr>
          <w:rFonts w:ascii="Liberation Serif" w:hAnsi="Liberation Serif" w:cs="Liberation Serif"/>
          <w:sz w:val="26"/>
          <w:szCs w:val="26"/>
        </w:rPr>
        <w:t>;</w:t>
      </w:r>
    </w:p>
    <w:p w:rsidR="00F3193D" w:rsidRPr="00F3193D" w:rsidRDefault="00F3193D" w:rsidP="00F3193D">
      <w:pPr>
        <w:pStyle w:val="ConsPlusTitle"/>
        <w:numPr>
          <w:ilvl w:val="0"/>
          <w:numId w:val="5"/>
        </w:numPr>
        <w:ind w:left="0"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  <w:proofErr w:type="gramStart"/>
      <w:r w:rsidRPr="00F3193D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постановление администрации Усть-Ницинского сельского поселения от 08.02.2019 № 17-НПА «</w:t>
      </w:r>
      <w:r w:rsidRPr="00F3193D">
        <w:rPr>
          <w:rFonts w:ascii="Liberation Serif" w:hAnsi="Liberation Serif" w:cs="Liberation Serif"/>
          <w:b w:val="0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Усть-Ницинского сельского поселения, предоставляющей 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  учреждений и их работников, многофункционального центра предоставления</w:t>
      </w:r>
      <w:proofErr w:type="gramEnd"/>
      <w:r w:rsidRPr="00F3193D">
        <w:rPr>
          <w:rFonts w:ascii="Liberation Serif" w:hAnsi="Liberation Serif" w:cs="Liberation Serif"/>
          <w:b w:val="0"/>
          <w:sz w:val="28"/>
          <w:szCs w:val="28"/>
        </w:rPr>
        <w:t xml:space="preserve"> государственных и муниципальных услуг и его работников».</w:t>
      </w:r>
    </w:p>
    <w:p w:rsidR="006E0067" w:rsidRDefault="009E51E8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5.4.2.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www.gosuslugi.ru (прямая ссылка на услугу с Единого портала).</w:t>
      </w:r>
      <w:proofErr w:type="gramEnd"/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Pr="00F3193D" w:rsidRDefault="009E51E8">
      <w:pPr>
        <w:ind w:left="5103"/>
        <w:rPr>
          <w:rFonts w:ascii="Liberation Serif" w:hAnsi="Liberation Serif" w:cs="Liberation Serif"/>
        </w:rPr>
      </w:pPr>
      <w:r w:rsidRPr="00F3193D">
        <w:rPr>
          <w:rFonts w:ascii="Liberation Serif" w:hAnsi="Liberation Serif" w:cs="Liberation Serif"/>
        </w:rPr>
        <w:t xml:space="preserve">Приложение № 1 </w:t>
      </w:r>
    </w:p>
    <w:p w:rsidR="006E0067" w:rsidRPr="00F3193D" w:rsidRDefault="009E51E8" w:rsidP="00F3193D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3193D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 xml:space="preserve"> администрации Усть-Ници</w:t>
      </w:r>
      <w:r w:rsidR="00B77777">
        <w:rPr>
          <w:rFonts w:ascii="Liberation Serif" w:eastAsia="Times New Roman" w:hAnsi="Liberation Serif" w:cs="Liberation Serif"/>
          <w:lang w:eastAsia="ru-RU"/>
        </w:rPr>
        <w:t>нского сельского поселения от 16.12.2022 № 291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>-НПА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6E0067">
        <w:trPr>
          <w:jc w:val="right"/>
        </w:trPr>
        <w:tc>
          <w:tcPr>
            <w:tcW w:w="227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067" w:rsidRDefault="006E0067">
      <w:pPr>
        <w:spacing w:before="360"/>
        <w:jc w:val="center"/>
      </w:pPr>
    </w:p>
    <w:p w:rsidR="006E0067" w:rsidRDefault="006E0067">
      <w:pPr>
        <w:pBdr>
          <w:top w:val="single" w:sz="4" w:space="1" w:color="000000"/>
        </w:pBdr>
        <w:rPr>
          <w:sz w:val="2"/>
          <w:szCs w:val="2"/>
        </w:rPr>
      </w:pPr>
    </w:p>
    <w:p w:rsidR="006E0067" w:rsidRDefault="006E0067">
      <w:pPr>
        <w:jc w:val="center"/>
      </w:pPr>
    </w:p>
    <w:p w:rsidR="006E0067" w:rsidRDefault="009E51E8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6E0067" w:rsidRDefault="009E51E8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6E006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6E0067" w:rsidRDefault="009E51E8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9E51E8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Liberation Serif" w:hAnsi="Liberation Serif" w:cs="Liberation Serif"/>
              </w:rPr>
              <w:t>таких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6E0067">
      <w:pPr>
        <w:spacing w:before="240"/>
        <w:rPr>
          <w:rFonts w:ascii="Liberation Serif" w:hAnsi="Liberation Serif" w:cs="Liberation Serif"/>
        </w:rPr>
      </w:pPr>
    </w:p>
    <w:p w:rsidR="006E0067" w:rsidRDefault="009E51E8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6E0067" w:rsidRDefault="006E006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6E0067" w:rsidRDefault="006E0067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6E0067" w:rsidRDefault="009E51E8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6E0067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E0067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6E0067" w:rsidRDefault="009E51E8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6E0067" w:rsidRDefault="006E0067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  <w:proofErr w:type="gramEnd"/>
    </w:p>
    <w:p w:rsidR="006E0067" w:rsidRDefault="009E51E8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6E0067" w:rsidRDefault="006E0067">
      <w:pPr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Pr="00F3193D" w:rsidRDefault="009E51E8">
      <w:pPr>
        <w:ind w:left="5103"/>
        <w:rPr>
          <w:rFonts w:ascii="Liberation Serif" w:hAnsi="Liberation Serif" w:cs="Liberation Serif"/>
        </w:rPr>
      </w:pPr>
      <w:r w:rsidRPr="00F3193D">
        <w:rPr>
          <w:rFonts w:ascii="Liberation Serif" w:hAnsi="Liberation Serif" w:cs="Liberation Serif"/>
        </w:rPr>
        <w:lastRenderedPageBreak/>
        <w:t xml:space="preserve">Приложение № 2 </w:t>
      </w:r>
    </w:p>
    <w:p w:rsidR="00F3193D" w:rsidRPr="00F3193D" w:rsidRDefault="009E51E8" w:rsidP="00F3193D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3193D"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 xml:space="preserve"> администрации Усть-Ници</w:t>
      </w:r>
      <w:r w:rsidR="00B77777">
        <w:rPr>
          <w:rFonts w:ascii="Liberation Serif" w:eastAsia="Times New Roman" w:hAnsi="Liberation Serif" w:cs="Liberation Serif"/>
          <w:lang w:eastAsia="ru-RU"/>
        </w:rPr>
        <w:t>нского сельского поселения от 16.12.2022 № 291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>-НПА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6E0067">
        <w:trPr>
          <w:jc w:val="right"/>
        </w:trPr>
        <w:tc>
          <w:tcPr>
            <w:tcW w:w="227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067" w:rsidRDefault="006E0067">
      <w:pPr>
        <w:spacing w:before="240"/>
        <w:jc w:val="center"/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jc w:val="center"/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6E0067" w:rsidRDefault="009E51E8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9E51E8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Кадастровый номер земельного </w:t>
            </w:r>
            <w:r>
              <w:rPr>
                <w:rFonts w:ascii="Liberation Serif" w:hAnsi="Liberation Serif" w:cs="Liberation Serif"/>
              </w:rPr>
              <w:lastRenderedPageBreak/>
              <w:t>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9E51E8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6E0067"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указанного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в уведомлении</w:t>
            </w:r>
          </w:p>
        </w:tc>
      </w:tr>
    </w:tbl>
    <w:p w:rsidR="006E0067" w:rsidRDefault="009E51E8">
      <w:pPr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tbl>
      <w:tblPr>
        <w:tblW w:w="3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6E0067">
        <w:tc>
          <w:tcPr>
            <w:tcW w:w="312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067" w:rsidRDefault="009E51E8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6E0067" w:rsidRDefault="009E51E8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6E0067" w:rsidRDefault="006E006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6E0067" w:rsidRDefault="006E0067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6E0067" w:rsidRDefault="006E0067">
      <w:pPr>
        <w:spacing w:after="240"/>
        <w:jc w:val="both"/>
        <w:rPr>
          <w:rFonts w:ascii="Liberation Serif" w:hAnsi="Liberation Serif" w:cs="Liberation Serif"/>
        </w:rPr>
      </w:pPr>
    </w:p>
    <w:p w:rsidR="006E0067" w:rsidRDefault="009E51E8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6E0067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E0067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6E0067" w:rsidRDefault="009E51E8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6E0067" w:rsidRDefault="009E51E8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6E0067" w:rsidRDefault="006E0067"/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193D" w:rsidRDefault="00F3193D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B77777" w:rsidRDefault="00B77777">
      <w:pPr>
        <w:ind w:left="5103"/>
        <w:rPr>
          <w:rFonts w:ascii="Liberation Serif" w:hAnsi="Liberation Serif" w:cs="Liberation Serif"/>
        </w:rPr>
      </w:pPr>
    </w:p>
    <w:p w:rsidR="006E0067" w:rsidRPr="00F3193D" w:rsidRDefault="009E51E8">
      <w:pPr>
        <w:ind w:left="5103"/>
        <w:rPr>
          <w:rFonts w:ascii="Liberation Serif" w:hAnsi="Liberation Serif" w:cs="Liberation Serif"/>
        </w:rPr>
      </w:pPr>
      <w:r w:rsidRPr="00F3193D">
        <w:rPr>
          <w:rFonts w:ascii="Liberation Serif" w:hAnsi="Liberation Serif" w:cs="Liberation Serif"/>
        </w:rPr>
        <w:lastRenderedPageBreak/>
        <w:t xml:space="preserve">Приложение № 3 </w:t>
      </w:r>
    </w:p>
    <w:p w:rsidR="00F3193D" w:rsidRPr="00F3193D" w:rsidRDefault="009E51E8" w:rsidP="00F3193D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3193D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 xml:space="preserve"> администрации Усть-Ницинского сельского </w:t>
      </w:r>
      <w:r w:rsidR="00B77777">
        <w:rPr>
          <w:rFonts w:ascii="Liberation Serif" w:eastAsia="Times New Roman" w:hAnsi="Liberation Serif" w:cs="Liberation Serif"/>
          <w:lang w:eastAsia="ru-RU"/>
        </w:rPr>
        <w:t>поселения от 16.12.2022 № 291</w:t>
      </w:r>
      <w:bookmarkStart w:id="6" w:name="_GoBack"/>
      <w:bookmarkEnd w:id="6"/>
      <w:r w:rsidR="00F3193D" w:rsidRPr="00F3193D">
        <w:rPr>
          <w:rFonts w:ascii="Liberation Serif" w:eastAsia="Times New Roman" w:hAnsi="Liberation Serif" w:cs="Liberation Serif"/>
          <w:lang w:eastAsia="ru-RU"/>
        </w:rPr>
        <w:t>-НПА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6E0067" w:rsidRDefault="009E51E8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6E0067" w:rsidRDefault="009E51E8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6E0067" w:rsidRDefault="009E51E8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roofErr w:type="gramStart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</w:t>
            </w:r>
            <w:proofErr w:type="gramEnd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 xml:space="preserve"> какое ведомство предоставляет услугу, информация о его местонахождении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6E0067" w:rsidRDefault="006E0067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а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также иная дополнительная информация при наличии)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</w:t>
      </w: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6E0067" w:rsidRDefault="006E0067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6E0067" w:rsidRDefault="009E51E8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 w:rsidR="006E0067">
      <w:headerReference w:type="default" r:id="rId26"/>
      <w:pgSz w:w="11906" w:h="16838"/>
      <w:pgMar w:top="851" w:right="567" w:bottom="709" w:left="1418" w:header="709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B1" w:rsidRDefault="00A311B1">
      <w:r>
        <w:separator/>
      </w:r>
    </w:p>
  </w:endnote>
  <w:endnote w:type="continuationSeparator" w:id="0">
    <w:p w:rsidR="00A311B1" w:rsidRDefault="00A3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B1" w:rsidRDefault="00A311B1">
      <w:r>
        <w:separator/>
      </w:r>
    </w:p>
  </w:footnote>
  <w:footnote w:type="continuationSeparator" w:id="0">
    <w:p w:rsidR="00A311B1" w:rsidRDefault="00A3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67" w:rsidRDefault="009E51E8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77777">
      <w:rPr>
        <w:noProof/>
      </w:rPr>
      <w:t>31</w:t>
    </w:r>
    <w:r>
      <w:fldChar w:fldCharType="end"/>
    </w:r>
  </w:p>
  <w:p w:rsidR="006E0067" w:rsidRDefault="006E00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2A7"/>
    <w:multiLevelType w:val="multilevel"/>
    <w:tmpl w:val="E5186F6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3FF5B1E"/>
    <w:multiLevelType w:val="hybridMultilevel"/>
    <w:tmpl w:val="80EEAC54"/>
    <w:lvl w:ilvl="0" w:tplc="0A0603AE">
      <w:start w:val="1"/>
      <w:numFmt w:val="decimal"/>
      <w:lvlText w:val="%1."/>
      <w:lvlJc w:val="left"/>
      <w:pPr>
        <w:ind w:left="1479" w:hanging="9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0130E"/>
    <w:multiLevelType w:val="multilevel"/>
    <w:tmpl w:val="49C21F7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343C0DC7"/>
    <w:multiLevelType w:val="multilevel"/>
    <w:tmpl w:val="827C30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687EFF"/>
    <w:multiLevelType w:val="multilevel"/>
    <w:tmpl w:val="8488C20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59B30095"/>
    <w:multiLevelType w:val="multilevel"/>
    <w:tmpl w:val="F2D686A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>
    <w:nsid w:val="7FE0091B"/>
    <w:multiLevelType w:val="multilevel"/>
    <w:tmpl w:val="075244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067"/>
    <w:rsid w:val="006E0067"/>
    <w:rsid w:val="009E51E8"/>
    <w:rsid w:val="00A311B1"/>
    <w:rsid w:val="00B77777"/>
    <w:rsid w:val="00F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ConsPlusNonformat">
    <w:name w:val="ConsPlusNonformat"/>
    <w:qFormat/>
    <w:rsid w:val="00F3193D"/>
    <w:pPr>
      <w:widowControl w:val="0"/>
      <w:overflowPunct w:val="0"/>
      <w:autoSpaceDE w:val="0"/>
      <w:textAlignment w:val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ConsPlusNonformat">
    <w:name w:val="ConsPlusNonformat"/>
    <w:qFormat/>
    <w:rsid w:val="00F3193D"/>
    <w:pPr>
      <w:widowControl w:val="0"/>
      <w:overflowPunct w:val="0"/>
      <w:autoSpaceDE w:val="0"/>
      <w:textAlignment w:val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8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0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4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11967</Words>
  <Characters>68217</Characters>
  <Application>Microsoft Office Word</Application>
  <DocSecurity>0</DocSecurity>
  <Lines>568</Lines>
  <Paragraphs>160</Paragraphs>
  <ScaleCrop>false</ScaleCrop>
  <Company>Microsoft</Company>
  <LinksUpToDate>false</LinksUpToDate>
  <CharactersWithSpaces>80024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0</cp:lastModifiedBy>
  <cp:revision>5</cp:revision>
  <dcterms:created xsi:type="dcterms:W3CDTF">2022-10-26T04:37:00Z</dcterms:created>
  <dcterms:modified xsi:type="dcterms:W3CDTF">2022-12-16T10:00:00Z</dcterms:modified>
  <dc:language>ru-RU</dc:language>
</cp:coreProperties>
</file>