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145"/>
      </w:tblGrid>
      <w:tr w:rsidR="009C1009" w:rsidRPr="005E5458" w:rsidTr="001F37A1">
        <w:trPr>
          <w:cantSplit/>
          <w:trHeight w:val="1333"/>
        </w:trPr>
        <w:tc>
          <w:tcPr>
            <w:tcW w:w="9145" w:type="dxa"/>
          </w:tcPr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009" w:rsidRPr="005E5458" w:rsidTr="001F37A1">
        <w:trPr>
          <w:trHeight w:val="1620"/>
        </w:trPr>
        <w:tc>
          <w:tcPr>
            <w:tcW w:w="9145" w:type="dxa"/>
          </w:tcPr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proofErr w:type="spellStart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Усть</w:t>
            </w:r>
            <w:proofErr w:type="spellEnd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Ницинского</w:t>
            </w:r>
            <w:proofErr w:type="spellEnd"/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9C1009" w:rsidRPr="005E5458" w:rsidRDefault="009C1009" w:rsidP="001F37A1">
            <w:pPr>
              <w:spacing w:after="0" w:line="240" w:lineRule="auto"/>
              <w:contextualSpacing/>
              <w:jc w:val="center"/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</w:pPr>
            <w:proofErr w:type="spellStart"/>
            <w:r w:rsidRPr="005E5458"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  <w:t>Слободо</w:t>
            </w:r>
            <w:proofErr w:type="spellEnd"/>
            <w:r w:rsidRPr="005E5458">
              <w:rPr>
                <w:rFonts w:ascii="Liberation Serif" w:eastAsiaTheme="majorEastAsia" w:hAnsi="Liberation Serif" w:cs="Liberation Serif"/>
                <w:b/>
                <w:spacing w:val="-10"/>
                <w:kern w:val="28"/>
                <w:sz w:val="28"/>
                <w:szCs w:val="28"/>
                <w:lang w:eastAsia="ru-RU"/>
              </w:rPr>
              <w:t xml:space="preserve"> – Туринского муниципального района</w:t>
            </w:r>
          </w:p>
          <w:p w:rsidR="009C1009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5E5458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9C1009" w:rsidRPr="005E5458" w:rsidRDefault="009C1009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9C1009" w:rsidRPr="005E5458" w:rsidRDefault="00DA20AA" w:rsidP="001F37A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A20AA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left:0;text-align:left;z-index:251660288;visibility:visible;mso-wrap-distance-top:-3e-5mm;mso-wrap-distance-bottom:-3e-5mm" from="-8.55pt,4.4pt" to="470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9C1009" w:rsidRPr="005E5458" w:rsidRDefault="009C1009" w:rsidP="009C1009">
      <w:pPr>
        <w:snapToGrid w:val="0"/>
        <w:spacing w:before="120"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  <w:r w:rsidRPr="005E5458"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  <w:t>РЕШЕНИЕ</w:t>
      </w:r>
    </w:p>
    <w:p w:rsidR="009C1009" w:rsidRPr="005E5458" w:rsidRDefault="009C1009" w:rsidP="009C1009">
      <w:pPr>
        <w:tabs>
          <w:tab w:val="left" w:pos="764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Pr="005E5458" w:rsidRDefault="00D80F68" w:rsidP="009C1009">
      <w:pPr>
        <w:tabs>
          <w:tab w:val="left" w:pos="7640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C6D1D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493103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93103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декабр</w:t>
      </w:r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я 20</w:t>
      </w:r>
      <w:bookmarkStart w:id="0" w:name="_GoBack"/>
      <w:bookmarkEnd w:id="0"/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F624B6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9C1009" w:rsidRPr="00A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г.                                                                            № </w:t>
      </w:r>
      <w:r w:rsidR="008C6D1D">
        <w:rPr>
          <w:rFonts w:ascii="Liberation Serif" w:eastAsia="Times New Roman" w:hAnsi="Liberation Serif" w:cs="Liberation Serif"/>
          <w:sz w:val="28"/>
          <w:szCs w:val="28"/>
          <w:lang w:eastAsia="ru-RU"/>
        </w:rPr>
        <w:t>130</w:t>
      </w:r>
      <w:r w:rsidR="00B32F8A">
        <w:rPr>
          <w:rFonts w:ascii="Liberation Serif" w:eastAsia="Times New Roman" w:hAnsi="Liberation Serif" w:cs="Liberation Serif"/>
          <w:sz w:val="28"/>
          <w:szCs w:val="28"/>
          <w:lang w:eastAsia="ru-RU"/>
        </w:rPr>
        <w:t>-НПА</w:t>
      </w:r>
      <w:r w:rsidR="009C100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C1009" w:rsidRPr="005E5458">
        <w:rPr>
          <w:rFonts w:ascii="Liberation Serif" w:eastAsia="Times New Roman" w:hAnsi="Liberation Serif" w:cs="Liberation Serif"/>
          <w:sz w:val="28"/>
          <w:szCs w:val="20"/>
          <w:lang w:eastAsia="ru-RU"/>
        </w:rPr>
        <w:t xml:space="preserve">с. </w:t>
      </w:r>
      <w:proofErr w:type="spellStart"/>
      <w:r w:rsidR="009C1009" w:rsidRPr="005E5458">
        <w:rPr>
          <w:rFonts w:ascii="Liberation Serif" w:eastAsia="Times New Roman" w:hAnsi="Liberation Serif" w:cs="Liberation Serif"/>
          <w:sz w:val="28"/>
          <w:szCs w:val="20"/>
          <w:lang w:eastAsia="ru-RU"/>
        </w:rPr>
        <w:t>Усть-Ницинское</w:t>
      </w:r>
      <w:proofErr w:type="spellEnd"/>
    </w:p>
    <w:p w:rsidR="009C1009" w:rsidRPr="005E5458" w:rsidRDefault="009C1009" w:rsidP="009C1009">
      <w:pPr>
        <w:snapToGrid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8"/>
          <w:szCs w:val="20"/>
          <w:lang w:eastAsia="ru-RU"/>
        </w:rPr>
      </w:pPr>
    </w:p>
    <w:p w:rsidR="009C1009" w:rsidRDefault="00F624B6" w:rsidP="009C1009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624B6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положения о составе, порядке подготовки Генерального плана </w:t>
      </w:r>
      <w:proofErr w:type="spellStart"/>
      <w:r w:rsidRPr="00F624B6">
        <w:rPr>
          <w:rFonts w:ascii="Liberation Serif" w:hAnsi="Liberation Serif" w:cs="Liberation Serif"/>
          <w:b/>
          <w:i/>
          <w:sz w:val="28"/>
          <w:szCs w:val="28"/>
        </w:rPr>
        <w:t>Усть-Ницинского</w:t>
      </w:r>
      <w:proofErr w:type="spellEnd"/>
      <w:r w:rsidRPr="00F624B6"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поселения, порядка подготовки изменений и внесения их в Генеральный план </w:t>
      </w:r>
      <w:proofErr w:type="spellStart"/>
      <w:r w:rsidRPr="00F624B6">
        <w:rPr>
          <w:rFonts w:ascii="Liberation Serif" w:hAnsi="Liberation Serif" w:cs="Liberation Serif"/>
          <w:b/>
          <w:i/>
          <w:sz w:val="28"/>
          <w:szCs w:val="28"/>
        </w:rPr>
        <w:t>Усть-Ницинского</w:t>
      </w:r>
      <w:proofErr w:type="spellEnd"/>
      <w:r w:rsidRPr="00F624B6"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поселения, а также о составе, порядке подготовки плана реализации Генерального плана </w:t>
      </w:r>
      <w:proofErr w:type="spellStart"/>
      <w:r w:rsidRPr="00F624B6">
        <w:rPr>
          <w:rFonts w:ascii="Liberation Serif" w:hAnsi="Liberation Serif" w:cs="Liberation Serif"/>
          <w:b/>
          <w:i/>
          <w:sz w:val="28"/>
          <w:szCs w:val="28"/>
        </w:rPr>
        <w:t>Усть-Ницинского</w:t>
      </w:r>
      <w:proofErr w:type="spellEnd"/>
      <w:r w:rsidRPr="00F624B6"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</w:t>
      </w:r>
    </w:p>
    <w:p w:rsidR="009C1009" w:rsidRPr="005E5458" w:rsidRDefault="009C1009" w:rsidP="009C100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iCs/>
          <w:sz w:val="28"/>
          <w:szCs w:val="28"/>
          <w:lang w:eastAsia="ru-RU"/>
        </w:rPr>
      </w:pPr>
    </w:p>
    <w:p w:rsidR="009C1009" w:rsidRPr="00F624B6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 w:rsidRPr="00F624B6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       </w:t>
      </w:r>
      <w:r w:rsidR="00F624B6" w:rsidRPr="00F624B6">
        <w:rPr>
          <w:rFonts w:ascii="Liberation Serif" w:hAnsi="Liberation Serif" w:cs="Liberation Serif"/>
          <w:sz w:val="28"/>
          <w:szCs w:val="28"/>
        </w:rPr>
        <w:t xml:space="preserve">В соответствии с Градостроительным </w:t>
      </w:r>
      <w:hyperlink r:id="rId6">
        <w:r w:rsidR="00F624B6" w:rsidRPr="000B5D25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="00F624B6" w:rsidRPr="00F624B6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 </w:t>
      </w:r>
      <w:hyperlink r:id="rId7">
        <w:r w:rsidR="00F624B6" w:rsidRPr="000B5D25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F624B6" w:rsidRPr="00F624B6">
        <w:rPr>
          <w:rFonts w:ascii="Liberation Serif" w:hAnsi="Liberation Serif" w:cs="Liberation Serif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F624B6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, Дума </w:t>
      </w:r>
      <w:proofErr w:type="spellStart"/>
      <w:r w:rsidRPr="00F624B6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Усть-Ницинского</w:t>
      </w:r>
      <w:proofErr w:type="spellEnd"/>
      <w:r w:rsidRPr="00F624B6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сельского поселения  </w:t>
      </w:r>
    </w:p>
    <w:p w:rsidR="009C1009" w:rsidRPr="00F624B6" w:rsidRDefault="009C1009" w:rsidP="009C1009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</w:pPr>
    </w:p>
    <w:p w:rsidR="00D80F68" w:rsidRDefault="009C1009" w:rsidP="008C6D1D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</w:pPr>
      <w:r w:rsidRPr="003E2D45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>РЕШИЛА:</w:t>
      </w:r>
    </w:p>
    <w:p w:rsidR="00F624B6" w:rsidRPr="00D80F68" w:rsidRDefault="00D80F68" w:rsidP="00D80F68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624B6" w:rsidRPr="00D80F68">
        <w:rPr>
          <w:rFonts w:ascii="Liberation Serif" w:hAnsi="Liberation Serif" w:cs="Liberation Serif"/>
          <w:sz w:val="28"/>
          <w:szCs w:val="28"/>
        </w:rPr>
        <w:t xml:space="preserve">Утвердить </w:t>
      </w:r>
      <w:hyperlink w:anchor="P36">
        <w:r w:rsidR="00F624B6" w:rsidRPr="00D80F68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  <w:r w:rsidR="000B5D25">
        <w:t xml:space="preserve"> </w:t>
      </w:r>
      <w:r w:rsidR="00F624B6" w:rsidRPr="00D80F68">
        <w:rPr>
          <w:rFonts w:ascii="Liberation Serif" w:hAnsi="Liberation Serif" w:cs="Liberation Serif"/>
          <w:sz w:val="28"/>
          <w:szCs w:val="28"/>
        </w:rPr>
        <w:t xml:space="preserve">о составе, порядке подготовки Генерального плана </w:t>
      </w:r>
      <w:proofErr w:type="spellStart"/>
      <w:r w:rsidR="00F624B6" w:rsidRPr="00D80F68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F624B6" w:rsidRPr="00D80F68">
        <w:rPr>
          <w:rFonts w:ascii="Liberation Serif" w:hAnsi="Liberation Serif" w:cs="Liberation Serif"/>
          <w:sz w:val="28"/>
          <w:szCs w:val="28"/>
        </w:rPr>
        <w:t xml:space="preserve"> сельского поселения, порядка подготовки изменений и внесения их в Генеральный план </w:t>
      </w:r>
      <w:proofErr w:type="spellStart"/>
      <w:r w:rsidR="00F624B6" w:rsidRPr="00D80F68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F624B6" w:rsidRPr="00D80F68">
        <w:rPr>
          <w:rFonts w:ascii="Liberation Serif" w:hAnsi="Liberation Serif" w:cs="Liberation Serif"/>
          <w:sz w:val="28"/>
          <w:szCs w:val="28"/>
        </w:rPr>
        <w:t xml:space="preserve"> сельского поселения, а также о составе, порядке подготовки плана реализации Генерального плана </w:t>
      </w:r>
      <w:proofErr w:type="spellStart"/>
      <w:r w:rsidR="00F624B6" w:rsidRPr="00D80F68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F624B6" w:rsidRPr="00D80F68">
        <w:rPr>
          <w:rFonts w:ascii="Liberation Serif" w:hAnsi="Liberation Serif" w:cs="Liberation Serif"/>
          <w:sz w:val="28"/>
          <w:szCs w:val="28"/>
        </w:rPr>
        <w:t xml:space="preserve"> сельского поселения (прилагается).</w:t>
      </w:r>
    </w:p>
    <w:p w:rsidR="009C1009" w:rsidRPr="00F624B6" w:rsidRDefault="009C1009" w:rsidP="0049461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360"/>
        <w:contextualSpacing/>
        <w:jc w:val="both"/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</w:pPr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Опубликовать настоящее решение в «Информационном вестнике </w:t>
      </w:r>
      <w:proofErr w:type="spellStart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Усть-Ницинского</w:t>
      </w:r>
      <w:proofErr w:type="spellEnd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proofErr w:type="spellStart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Усть-Ницинского</w:t>
      </w:r>
      <w:proofErr w:type="spellEnd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«Интернет»: </w:t>
      </w:r>
      <w:proofErr w:type="spellStart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www</w:t>
      </w:r>
      <w:proofErr w:type="spellEnd"/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 xml:space="preserve">. </w:t>
      </w:r>
      <w:hyperlink r:id="rId8" w:history="1">
        <w:r w:rsidRPr="00F624B6">
          <w:rPr>
            <w:rFonts w:ascii="Liberation Serif" w:eastAsiaTheme="majorEastAsia" w:hAnsi="Liberation Serif" w:cs="Liberation Serif"/>
            <w:iCs/>
            <w:spacing w:val="-10"/>
            <w:kern w:val="28"/>
            <w:sz w:val="28"/>
            <w:szCs w:val="28"/>
            <w:u w:val="single"/>
            <w:lang w:eastAsia="ru-RU"/>
          </w:rPr>
          <w:t>www.усть-ницинское.рф</w:t>
        </w:r>
      </w:hyperlink>
      <w:r w:rsidRPr="00F624B6"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  <w:t>.</w:t>
      </w:r>
    </w:p>
    <w:p w:rsidR="009C1009" w:rsidRPr="00F624B6" w:rsidRDefault="009C1009" w:rsidP="0049461C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right="14" w:firstLine="360"/>
        <w:jc w:val="both"/>
        <w:rPr>
          <w:rFonts w:ascii="Liberation Serif" w:eastAsiaTheme="majorEastAsia" w:hAnsi="Liberation Serif" w:cs="Liberation Serif"/>
          <w:spacing w:val="-10"/>
          <w:kern w:val="28"/>
          <w:sz w:val="28"/>
          <w:szCs w:val="28"/>
          <w:lang w:eastAsia="ru-RU"/>
        </w:rPr>
      </w:pPr>
      <w:r w:rsidRPr="00F624B6">
        <w:rPr>
          <w:rFonts w:ascii="Liberation Serif" w:hAnsi="Liberation Serif" w:cs="Liberation Serif"/>
          <w:sz w:val="28"/>
          <w:szCs w:val="28"/>
        </w:rPr>
        <w:t>Настоящее решение вступает в силу  со дня его</w:t>
      </w:r>
      <w:r w:rsidRPr="00F624B6">
        <w:rPr>
          <w:rFonts w:ascii="Liberation Serif" w:hAnsi="Liberation Serif" w:cs="Liberation Serif"/>
          <w:sz w:val="28"/>
          <w:szCs w:val="28"/>
        </w:rPr>
        <w:br/>
        <w:t>официального опубликования.</w:t>
      </w:r>
    </w:p>
    <w:p w:rsidR="009C1009" w:rsidRPr="00F624B6" w:rsidRDefault="00F624B6" w:rsidP="0049461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41A5">
        <w:rPr>
          <w:rFonts w:ascii="Liberation Serif" w:eastAsia="Calibri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постоянную комиссию по аграрным вопросам, строительству, жилищно-коммунальному хозяйству (председатель </w:t>
      </w:r>
      <w:proofErr w:type="spellStart"/>
      <w:r w:rsidRPr="00DD41A5">
        <w:rPr>
          <w:rFonts w:ascii="Liberation Serif" w:eastAsia="Calibri" w:hAnsi="Liberation Serif" w:cs="Liberation Serif"/>
          <w:sz w:val="28"/>
          <w:szCs w:val="28"/>
        </w:rPr>
        <w:t>Фомиченко</w:t>
      </w:r>
      <w:proofErr w:type="spellEnd"/>
      <w:r w:rsidRPr="00DD41A5">
        <w:rPr>
          <w:rFonts w:ascii="Liberation Serif" w:eastAsia="Calibri" w:hAnsi="Liberation Serif" w:cs="Liberation Serif"/>
          <w:sz w:val="28"/>
          <w:szCs w:val="28"/>
        </w:rPr>
        <w:t xml:space="preserve"> С.А.)</w:t>
      </w:r>
    </w:p>
    <w:p w:rsidR="009C1009" w:rsidRDefault="009C1009" w:rsidP="009C1009">
      <w:pPr>
        <w:spacing w:after="0" w:line="240" w:lineRule="auto"/>
        <w:ind w:left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624B6" w:rsidRPr="005E5458" w:rsidRDefault="00F624B6" w:rsidP="009C1009">
      <w:pPr>
        <w:spacing w:after="0" w:line="240" w:lineRule="auto"/>
        <w:ind w:left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355EE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Председатель Думы </w:t>
      </w:r>
      <w:r w:rsidR="001355E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</w:t>
      </w:r>
      <w:r w:rsidR="001355EE"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Глава</w:t>
      </w:r>
      <w:r w:rsidR="001355E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</w:p>
    <w:p w:rsidR="009C1009" w:rsidRPr="005E5458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</w:t>
      </w:r>
      <w:r w:rsidR="001355E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</w:t>
      </w:r>
      <w:proofErr w:type="spellStart"/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</w:p>
    <w:p w:rsidR="009C1009" w:rsidRPr="005E5458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сельского поселения                                                </w:t>
      </w:r>
      <w:r w:rsidR="001355E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сельского поселения</w:t>
      </w:r>
    </w:p>
    <w:p w:rsidR="009C1009" w:rsidRPr="005E5458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Pr="005E5458" w:rsidRDefault="009C1009" w:rsidP="009C100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 Востриков Ю.И.                               </w:t>
      </w:r>
      <w:r w:rsidR="001355E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Pr="005E5458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 Лукин А.С.</w:t>
      </w: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624B6" w:rsidRPr="000B5D25" w:rsidRDefault="00F624B6" w:rsidP="00F624B6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0B5D25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F624B6" w:rsidRPr="000B5D25" w:rsidRDefault="00F624B6" w:rsidP="00F624B6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B5D25">
        <w:rPr>
          <w:rFonts w:ascii="Liberation Serif" w:hAnsi="Liberation Serif" w:cs="Liberation Serif"/>
          <w:sz w:val="24"/>
          <w:szCs w:val="24"/>
        </w:rPr>
        <w:t>к Решению Думы</w:t>
      </w:r>
    </w:p>
    <w:p w:rsidR="00F624B6" w:rsidRPr="000B5D25" w:rsidRDefault="00F624B6" w:rsidP="00F624B6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proofErr w:type="spellStart"/>
      <w:r w:rsidRPr="000B5D25">
        <w:rPr>
          <w:rFonts w:ascii="Liberation Serif" w:hAnsi="Liberation Serif" w:cs="Liberation Serif"/>
          <w:sz w:val="24"/>
          <w:szCs w:val="24"/>
        </w:rPr>
        <w:t>Усть-Ницинского</w:t>
      </w:r>
      <w:proofErr w:type="spellEnd"/>
      <w:r w:rsidRPr="000B5D25">
        <w:rPr>
          <w:rFonts w:ascii="Liberation Serif" w:hAnsi="Liberation Serif" w:cs="Liberation Serif"/>
          <w:sz w:val="24"/>
          <w:szCs w:val="24"/>
        </w:rPr>
        <w:t xml:space="preserve"> сельского поселения </w:t>
      </w:r>
    </w:p>
    <w:p w:rsidR="00F624B6" w:rsidRPr="000B5D25" w:rsidRDefault="00F624B6" w:rsidP="00F624B6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0B5D25">
        <w:rPr>
          <w:rFonts w:ascii="Liberation Serif" w:hAnsi="Liberation Serif" w:cs="Liberation Serif"/>
          <w:sz w:val="24"/>
          <w:szCs w:val="24"/>
        </w:rPr>
        <w:t xml:space="preserve">от </w:t>
      </w:r>
      <w:r w:rsidR="008C6D1D">
        <w:rPr>
          <w:rFonts w:ascii="Liberation Serif" w:hAnsi="Liberation Serif" w:cs="Liberation Serif"/>
          <w:sz w:val="24"/>
          <w:szCs w:val="24"/>
        </w:rPr>
        <w:t>20.12.2024 г. N 130-НПА</w:t>
      </w:r>
    </w:p>
    <w:p w:rsidR="00F624B6" w:rsidRPr="000B5D25" w:rsidRDefault="00F624B6" w:rsidP="00F624B6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624B6" w:rsidRDefault="00F624B6" w:rsidP="00F624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36"/>
      <w:bookmarkEnd w:id="1"/>
      <w:r w:rsidRPr="000B5D25">
        <w:rPr>
          <w:rFonts w:ascii="Liberation Serif" w:hAnsi="Liberation Serif" w:cs="Liberation Serif"/>
          <w:sz w:val="28"/>
          <w:szCs w:val="28"/>
        </w:rPr>
        <w:t>ПОЛОЖЕНИЕ</w:t>
      </w:r>
    </w:p>
    <w:p w:rsidR="000B5D25" w:rsidRPr="000B5D25" w:rsidRDefault="000B5D25" w:rsidP="00F624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F624B6" w:rsidRPr="000B5D25" w:rsidRDefault="00F624B6" w:rsidP="00F624B6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B5D25">
        <w:rPr>
          <w:rFonts w:ascii="Liberation Serif" w:hAnsi="Liberation Serif" w:cs="Liberation Serif"/>
          <w:b/>
          <w:sz w:val="24"/>
          <w:szCs w:val="24"/>
        </w:rPr>
        <w:t xml:space="preserve">о составе, порядке подготовки Генерального плана </w:t>
      </w:r>
      <w:proofErr w:type="spellStart"/>
      <w:r w:rsidRPr="000B5D25">
        <w:rPr>
          <w:rFonts w:ascii="Liberation Serif" w:hAnsi="Liberation Serif" w:cs="Liberation Serif"/>
          <w:b/>
          <w:sz w:val="24"/>
          <w:szCs w:val="24"/>
        </w:rPr>
        <w:t>Усть-Ницинского</w:t>
      </w:r>
      <w:proofErr w:type="spellEnd"/>
      <w:r w:rsidRPr="000B5D25">
        <w:rPr>
          <w:rFonts w:ascii="Liberation Serif" w:hAnsi="Liberation Serif" w:cs="Liberation Serif"/>
          <w:b/>
          <w:sz w:val="24"/>
          <w:szCs w:val="24"/>
        </w:rPr>
        <w:t xml:space="preserve"> сельского поселения, порядка подготовки изменений и внесения их в Генеральный план </w:t>
      </w:r>
      <w:proofErr w:type="spellStart"/>
      <w:r w:rsidRPr="000B5D25">
        <w:rPr>
          <w:rFonts w:ascii="Liberation Serif" w:hAnsi="Liberation Serif" w:cs="Liberation Serif"/>
          <w:b/>
          <w:sz w:val="24"/>
          <w:szCs w:val="24"/>
        </w:rPr>
        <w:t>Усть-Ницинского</w:t>
      </w:r>
      <w:proofErr w:type="spellEnd"/>
      <w:r w:rsidRPr="000B5D25">
        <w:rPr>
          <w:rFonts w:ascii="Liberation Serif" w:hAnsi="Liberation Serif" w:cs="Liberation Serif"/>
          <w:b/>
          <w:sz w:val="24"/>
          <w:szCs w:val="24"/>
        </w:rPr>
        <w:t xml:space="preserve"> сельского поселения, а также о составе, порядке подготовки плана реализации Генерального плана </w:t>
      </w:r>
      <w:proofErr w:type="spellStart"/>
      <w:r w:rsidRPr="000B5D25">
        <w:rPr>
          <w:rFonts w:ascii="Liberation Serif" w:hAnsi="Liberation Serif" w:cs="Liberation Serif"/>
          <w:b/>
          <w:sz w:val="24"/>
          <w:szCs w:val="24"/>
        </w:rPr>
        <w:t>Усть-Ницинского</w:t>
      </w:r>
      <w:proofErr w:type="spellEnd"/>
      <w:r w:rsidRPr="000B5D25">
        <w:rPr>
          <w:rFonts w:ascii="Liberation Serif" w:hAnsi="Liberation Serif" w:cs="Liberation Serif"/>
          <w:b/>
          <w:sz w:val="24"/>
          <w:szCs w:val="24"/>
        </w:rPr>
        <w:t xml:space="preserve"> сельского поселения</w:t>
      </w:r>
    </w:p>
    <w:p w:rsidR="00F624B6" w:rsidRDefault="00F624B6" w:rsidP="00F624B6">
      <w:pPr>
        <w:pStyle w:val="ConsPlusTitle"/>
        <w:jc w:val="center"/>
        <w:outlineLvl w:val="1"/>
      </w:pPr>
    </w:p>
    <w:p w:rsidR="00F624B6" w:rsidRPr="00BA6C3D" w:rsidRDefault="00F624B6" w:rsidP="00F624B6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F624B6" w:rsidRPr="00BA6C3D" w:rsidRDefault="00F624B6" w:rsidP="00F624B6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1.1. Положение определяет состав и порядок подготовки и утверждения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порядок подготовки и внесения в него изменений, а также состав, порядок подготовки плана его реализации. Настоящее Положение о составе и порядке подготовки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и внесения в него изменений, а также о составе и порядке подготовки плана его реализации (далее - Положение), разработано в соответствии с Градостроительным </w:t>
      </w:r>
      <w:hyperlink r:id="rId9">
        <w:r w:rsidRPr="00BA6C3D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1.2. Территориальное планирование направлено на определение в документах территориального планирования назначения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F624B6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 СОСТАВ ДОКУМЕНТОВ ТЕРРИТОРИАЛЬНОГО ПЛАНИРОВАНИЯ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2.1. Документом территориального планирования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является Генеральный план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(далее - Генеральный план).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2.2. Генеральный план содержит: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1) положение о территориальном планировании;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53"/>
      <w:bookmarkEnd w:id="2"/>
      <w:r w:rsidRPr="00BA6C3D">
        <w:rPr>
          <w:rFonts w:ascii="Liberation Serif" w:hAnsi="Liberation Serif" w:cs="Liberation Serif"/>
          <w:sz w:val="28"/>
          <w:szCs w:val="28"/>
        </w:rPr>
        <w:t xml:space="preserve">2) карту планируемого размещения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3) карту границ населенных пунктов (в том числе границ образуемых населенных пунктов), входящих в состав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55"/>
      <w:bookmarkEnd w:id="3"/>
      <w:r w:rsidRPr="00BA6C3D">
        <w:rPr>
          <w:rFonts w:ascii="Liberation Serif" w:hAnsi="Liberation Serif" w:cs="Liberation Serif"/>
          <w:sz w:val="28"/>
          <w:szCs w:val="28"/>
        </w:rPr>
        <w:t xml:space="preserve">4) карту функциональных зон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0B5D25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2.3. Положение о территориальном планировании, содержащееся в Генеральном плане, включает в себя: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1) сведения о видах, назначении и наименованиях планируемых для размещения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их основные характеристики, их местоположение (для объектов местного значения, не являющихся линейными объектами, указываются </w:t>
      </w:r>
      <w:r w:rsidRPr="00BA6C3D">
        <w:rPr>
          <w:rFonts w:ascii="Liberation Serif" w:hAnsi="Liberation Serif" w:cs="Liberation Serif"/>
          <w:sz w:val="28"/>
          <w:szCs w:val="28"/>
        </w:rPr>
        <w:lastRenderedPageBreak/>
        <w:t>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2.4. На указанных в </w:t>
      </w:r>
      <w:hyperlink w:anchor="P53">
        <w:r w:rsidRPr="00BA6C3D">
          <w:rPr>
            <w:rFonts w:ascii="Liberation Serif" w:hAnsi="Liberation Serif" w:cs="Liberation Serif"/>
            <w:sz w:val="28"/>
            <w:szCs w:val="28"/>
          </w:rPr>
          <w:t>подпунктах 2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- </w:t>
      </w:r>
      <w:hyperlink w:anchor="P55">
        <w:r w:rsidRPr="00BA6C3D">
          <w:rPr>
            <w:rFonts w:ascii="Liberation Serif" w:hAnsi="Liberation Serif" w:cs="Liberation Serif"/>
            <w:sz w:val="28"/>
            <w:szCs w:val="28"/>
          </w:rPr>
          <w:t>4 пункта 2.2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Положения картах соответственно отображаются: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1) планируемые для размещения объекты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относящиеся к следующим областям:</w:t>
      </w:r>
    </w:p>
    <w:p w:rsidR="00F624B6" w:rsidRPr="00BA6C3D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624B6" w:rsidRPr="00BA6C3D">
        <w:rPr>
          <w:rFonts w:ascii="Liberation Serif" w:hAnsi="Liberation Serif" w:cs="Liberation Serif"/>
          <w:sz w:val="28"/>
          <w:szCs w:val="28"/>
        </w:rPr>
        <w:t xml:space="preserve">а) </w:t>
      </w:r>
      <w:proofErr w:type="spellStart"/>
      <w:r w:rsidR="00F624B6" w:rsidRPr="00BA6C3D">
        <w:rPr>
          <w:rFonts w:ascii="Liberation Serif" w:hAnsi="Liberation Serif" w:cs="Liberation Serif"/>
          <w:sz w:val="28"/>
          <w:szCs w:val="28"/>
        </w:rPr>
        <w:t>электро</w:t>
      </w:r>
      <w:proofErr w:type="spellEnd"/>
      <w:r w:rsidR="00F624B6" w:rsidRPr="00BA6C3D">
        <w:rPr>
          <w:rFonts w:ascii="Liberation Serif" w:hAnsi="Liberation Serif" w:cs="Liberation Serif"/>
          <w:sz w:val="28"/>
          <w:szCs w:val="28"/>
        </w:rPr>
        <w:t>-, тепл</w:t>
      </w:r>
      <w:proofErr w:type="gramStart"/>
      <w:r w:rsidR="00F624B6" w:rsidRPr="00BA6C3D">
        <w:rPr>
          <w:rFonts w:ascii="Liberation Serif" w:hAnsi="Liberation Serif" w:cs="Liberation Serif"/>
          <w:sz w:val="28"/>
          <w:szCs w:val="28"/>
        </w:rPr>
        <w:t>о-</w:t>
      </w:r>
      <w:proofErr w:type="gramEnd"/>
      <w:r w:rsidR="00F624B6" w:rsidRPr="00BA6C3D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624B6" w:rsidRPr="00BA6C3D">
        <w:rPr>
          <w:rFonts w:ascii="Liberation Serif" w:hAnsi="Liberation Serif" w:cs="Liberation Serif"/>
          <w:sz w:val="28"/>
          <w:szCs w:val="28"/>
        </w:rPr>
        <w:t>газо</w:t>
      </w:r>
      <w:proofErr w:type="spellEnd"/>
      <w:r w:rsidR="00F624B6" w:rsidRPr="00BA6C3D">
        <w:rPr>
          <w:rFonts w:ascii="Liberation Serif" w:hAnsi="Liberation Serif" w:cs="Liberation Serif"/>
          <w:sz w:val="28"/>
          <w:szCs w:val="28"/>
        </w:rPr>
        <w:t>- и водоснабжение населения, водоотведение;</w:t>
      </w:r>
    </w:p>
    <w:p w:rsidR="00F624B6" w:rsidRPr="00BA6C3D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624B6" w:rsidRPr="00BA6C3D">
        <w:rPr>
          <w:rFonts w:ascii="Liberation Serif" w:hAnsi="Liberation Serif" w:cs="Liberation Serif"/>
          <w:sz w:val="28"/>
          <w:szCs w:val="28"/>
        </w:rPr>
        <w:t>б) автомобильные дороги местного значения;</w:t>
      </w:r>
    </w:p>
    <w:p w:rsidR="00F624B6" w:rsidRPr="00BA6C3D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624B6" w:rsidRPr="00BA6C3D">
        <w:rPr>
          <w:rFonts w:ascii="Liberation Serif" w:hAnsi="Liberation Serif" w:cs="Liberation Serif"/>
          <w:sz w:val="28"/>
          <w:szCs w:val="28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0B5D25" w:rsidRDefault="000B5D25" w:rsidP="000B5D2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624B6" w:rsidRPr="00BA6C3D">
        <w:rPr>
          <w:rFonts w:ascii="Liberation Serif" w:hAnsi="Liberation Serif" w:cs="Liberation Serif"/>
          <w:sz w:val="28"/>
          <w:szCs w:val="28"/>
        </w:rPr>
        <w:t xml:space="preserve">г) иные области в связи с решением вопросов местного значения </w:t>
      </w:r>
      <w:proofErr w:type="spellStart"/>
      <w:r w:rsidR="00F624B6"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F624B6"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2) границы населенных пунктов (в том числе границы образуемых населенных пунктов), входящих в состав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2.5.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>Формы графического и текстового описания местоположения границ населенных пунктов, требования к точности определе</w:t>
      </w:r>
      <w:r>
        <w:rPr>
          <w:rFonts w:ascii="Liberation Serif" w:hAnsi="Liberation Serif" w:cs="Liberation Serif"/>
          <w:sz w:val="28"/>
          <w:szCs w:val="28"/>
        </w:rPr>
        <w:t xml:space="preserve">ния координат характерных точек </w:t>
      </w:r>
      <w:r w:rsidRPr="00BA6C3D">
        <w:rPr>
          <w:rFonts w:ascii="Liberation Serif" w:hAnsi="Liberation Serif" w:cs="Liberation Serif"/>
          <w:sz w:val="28"/>
          <w:szCs w:val="28"/>
        </w:rPr>
        <w:t>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с ним, предоставления сведений, содержащихся в Едином государственном реестре недвижимости.</w:t>
      </w: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2.6. К Генеральному плану прилагаются материалы по его обоснованию в текстовой форме и в виде карт.</w:t>
      </w:r>
    </w:p>
    <w:p w:rsidR="00D80F68" w:rsidRPr="00BA6C3D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2.7. Материалы по обоснованию Генерального плана в текстовой форме содержат: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1) сведения об утвержденных документах стратегического планирования, указанных в </w:t>
      </w:r>
      <w:hyperlink r:id="rId10">
        <w:r w:rsidRPr="00BA6C3D">
          <w:rPr>
            <w:rFonts w:ascii="Liberation Serif" w:hAnsi="Liberation Serif" w:cs="Liberation Serif"/>
            <w:sz w:val="28"/>
            <w:szCs w:val="28"/>
          </w:rPr>
          <w:t>части 5.2 статьи 9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Администрации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2) обоснование выбранного варианта размещения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на основе анализа использования территорий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возможных направлений развития этих территорий и прогнозируемых ограничений их использования, определяемых,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>содержащихся в государственных информационных системах обеспечения градостроительной деятельности;</w:t>
      </w:r>
      <w:proofErr w:type="gramEnd"/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на комплексное развитие этих территорий;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Свердловской области сведения о видах, назначении и наименованиях, планируемых для размещения на территории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F624B6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6) перечень земельных участков, которые включаются в границы населенных пунктов, входящих в состав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поселенияили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>, исключаются из его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0B5D25" w:rsidRDefault="000B5D25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0B5D25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Pr="00BA6C3D" w:rsidRDefault="000B5D25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0B5D25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2.8. Материалы по обоснованию Генерального плана в виде карт отображают: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1) границы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2) границы существующих населенных пунктов, входящих в состав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3) местоположение существующих и строящихся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4) особые экономические зоны;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6) территории объектов культурного наследия;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7) зоны с особыми условиями использования территорий;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9) границы лесничеств;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10)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или объектов федерального значения, объектов регионального значения, объектов местного значения.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F624B6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 ПОРЯДОК ПОДГОТОВКИ ГЕНЕРАЛЬНОГО ПЛАНА,</w:t>
      </w:r>
    </w:p>
    <w:p w:rsidR="00F624B6" w:rsidRPr="00BA6C3D" w:rsidRDefault="00F624B6" w:rsidP="00F624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ВНЕСЕНИЯ ИЗМЕНЕНИЙ В ГЕНЕРАЛЬНЫЙ ПЛАН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3.1. Генеральный план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в том числе внесение в него изменений, утверждается решением Думы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P92"/>
      <w:bookmarkEnd w:id="4"/>
      <w:r w:rsidRPr="00BA6C3D">
        <w:rPr>
          <w:rFonts w:ascii="Liberation Serif" w:hAnsi="Liberation Serif" w:cs="Liberation Serif"/>
          <w:sz w:val="28"/>
          <w:szCs w:val="28"/>
        </w:rPr>
        <w:t xml:space="preserve">3.2. Решение о подготовке проекта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а также решения о подготовке предложений о внесении в Генеральный план изменений принимаются Главой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3.3. В случае если для реализации решения о комплексном развитии территории требуется внесение изменений в Генеральный план муниципального образования, для подготовки предложений о внесении таких изменений принятия решения, указанного в </w:t>
      </w:r>
      <w:hyperlink w:anchor="P92">
        <w:r w:rsidRPr="00BA6C3D">
          <w:rPr>
            <w:rFonts w:ascii="Liberation Serif" w:hAnsi="Liberation Serif" w:cs="Liberation Serif"/>
            <w:sz w:val="28"/>
            <w:szCs w:val="28"/>
          </w:rPr>
          <w:t>пункте 3.2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раздела, не требуется. Такие изменения должны быть внесены в срок не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3.4. Подготовка проекта Генерального плана осуществляется в соответствии с требованиями </w:t>
      </w:r>
      <w:hyperlink r:id="rId11">
        <w:r w:rsidRPr="00BA6C3D">
          <w:rPr>
            <w:rFonts w:ascii="Liberation Serif" w:hAnsi="Liberation Serif" w:cs="Liberation Serif"/>
            <w:sz w:val="28"/>
            <w:szCs w:val="28"/>
          </w:rPr>
          <w:t>статьи 9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D80F68" w:rsidRDefault="00D80F68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lastRenderedPageBreak/>
        <w:t>3.5. В границах муниципального образования могут быть определены территории вне границ населенных пунктов,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3.6.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При наличии на территориях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</w:t>
      </w:r>
      <w:hyperlink r:id="rId12">
        <w:r w:rsidRPr="00BA6C3D">
          <w:rPr>
            <w:rFonts w:ascii="Liberation Serif" w:hAnsi="Liberation Serif" w:cs="Liberation Serif"/>
            <w:sz w:val="28"/>
            <w:szCs w:val="28"/>
          </w:rPr>
          <w:t>статьей 27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3.7. Проект Генерального плана до его утверждения подлежит в соответствии со </w:t>
      </w:r>
      <w:hyperlink r:id="rId13">
        <w:r w:rsidRPr="00BA6C3D">
          <w:rPr>
            <w:rFonts w:ascii="Liberation Serif" w:hAnsi="Liberation Serif" w:cs="Liberation Serif"/>
            <w:sz w:val="28"/>
            <w:szCs w:val="28"/>
          </w:rPr>
          <w:t>статьей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обязательному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3.8. Заинтересованные лица вправе представить свои предложения по проекту Генерального плана.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3.9. При подготовке Генерального плана в обязательном порядке организовываются и проводятся общественные обсуждения или публичные слушания в соответствии со </w:t>
      </w:r>
      <w:hyperlink r:id="rId14">
        <w:r w:rsidRPr="00BA6C3D">
          <w:rPr>
            <w:rFonts w:ascii="Liberation Serif" w:hAnsi="Liberation Serif" w:cs="Liberation Serif"/>
            <w:sz w:val="28"/>
            <w:szCs w:val="28"/>
          </w:rPr>
          <w:t>статьями 5.1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5">
        <w:r w:rsidRPr="00BA6C3D">
          <w:rPr>
            <w:rFonts w:ascii="Liberation Serif" w:hAnsi="Liberation Serif" w:cs="Liberation Serif"/>
            <w:sz w:val="28"/>
            <w:szCs w:val="28"/>
          </w:rPr>
          <w:t>28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3.10. Протокол общественных обсуждений или публичных слушаний, заключение о результатах общественных обсуждений или публичных слушаний являются обязательным приложением к проекту Генерального плана, направляемому Главой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в Думу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3.11. Дума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с учетом протокола общественных обсуждений или публичных слушаний,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на доработку в соответствии с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>указанными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протоколом и заключением.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3.12.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F624B6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3.13.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с предложениями о внесении изменений в Генеральный план.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lastRenderedPageBreak/>
        <w:t xml:space="preserve">3.14. Внесение изменений в Генеральный план осуществляется в соответствии со </w:t>
      </w:r>
      <w:hyperlink r:id="rId16">
        <w:r w:rsidRPr="00BA6C3D">
          <w:rPr>
            <w:rFonts w:ascii="Liberation Serif" w:hAnsi="Liberation Serif" w:cs="Liberation Serif"/>
            <w:sz w:val="28"/>
            <w:szCs w:val="28"/>
          </w:rPr>
          <w:t>статьями 9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7">
        <w:r w:rsidRPr="00BA6C3D">
          <w:rPr>
            <w:rFonts w:ascii="Liberation Serif" w:hAnsi="Liberation Serif" w:cs="Liberation Serif"/>
            <w:sz w:val="28"/>
            <w:szCs w:val="28"/>
          </w:rPr>
          <w:t>24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8">
        <w:r w:rsidRPr="00BA6C3D">
          <w:rPr>
            <w:rFonts w:ascii="Liberation Serif" w:hAnsi="Liberation Serif" w:cs="Liberation Serif"/>
            <w:sz w:val="28"/>
            <w:szCs w:val="28"/>
          </w:rPr>
          <w:t>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3.15.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3.16.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При подготовке в составе проекта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карты границ населенных пунктов в границы населенного пункта подлежит включению земельный участок из земель лесного фонда в случае, если все его границы являются смежными с земельными участками, расположенными в границах населенного пункта (с учетом сохранения в отношении такого земельного участка ограничений в соответствии с </w:t>
      </w:r>
      <w:hyperlink r:id="rId19">
        <w:r w:rsidRPr="00BA6C3D">
          <w:rPr>
            <w:rFonts w:ascii="Liberation Serif" w:hAnsi="Liberation Serif" w:cs="Liberation Serif"/>
            <w:sz w:val="28"/>
            <w:szCs w:val="28"/>
          </w:rPr>
          <w:t>частью 6.1 статьи 36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>Российской Федерации).</w:t>
      </w:r>
      <w:proofErr w:type="gramEnd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P107"/>
      <w:bookmarkEnd w:id="5"/>
      <w:r w:rsidRPr="00BA6C3D">
        <w:rPr>
          <w:rFonts w:ascii="Liberation Serif" w:hAnsi="Liberation Serif" w:cs="Liberation Serif"/>
          <w:sz w:val="28"/>
          <w:szCs w:val="28"/>
        </w:rPr>
        <w:t xml:space="preserve">3.17.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В целях определения при подготовке проекта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постановлением Администрации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создается комиссия в составе, определенном </w:t>
      </w:r>
      <w:hyperlink r:id="rId20">
        <w:r w:rsidRPr="00BA6C3D">
          <w:rPr>
            <w:rFonts w:ascii="Liberation Serif" w:hAnsi="Liberation Serif" w:cs="Liberation Serif"/>
            <w:sz w:val="28"/>
            <w:szCs w:val="28"/>
          </w:rPr>
          <w:t>частью 20 статьи 24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3.18. Органы государственной власти, указанные в </w:t>
      </w:r>
      <w:hyperlink r:id="rId21">
        <w:r w:rsidRPr="00BA6C3D">
          <w:rPr>
            <w:rFonts w:ascii="Liberation Serif" w:hAnsi="Liberation Serif" w:cs="Liberation Serif"/>
            <w:sz w:val="28"/>
            <w:szCs w:val="28"/>
          </w:rPr>
          <w:t>пунктах 2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22">
        <w:r w:rsidRPr="00BA6C3D">
          <w:rPr>
            <w:rFonts w:ascii="Liberation Serif" w:hAnsi="Liberation Serif" w:cs="Liberation Serif"/>
            <w:sz w:val="28"/>
            <w:szCs w:val="28"/>
          </w:rPr>
          <w:t>5 части 20 статьи 24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Общественная палата Свердловской области обязаны представить в Администрацию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кандидатуры представителей для участия в деятельности комиссии в срок не позднее пятнадцати дней со дня поступления запроса Администрации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P109"/>
      <w:bookmarkEnd w:id="6"/>
      <w:r w:rsidRPr="00BA6C3D">
        <w:rPr>
          <w:rFonts w:ascii="Liberation Serif" w:hAnsi="Liberation Serif" w:cs="Liberation Serif"/>
          <w:sz w:val="28"/>
          <w:szCs w:val="28"/>
        </w:rPr>
        <w:t xml:space="preserve">3.19.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К полномочиям комиссии, создаваемой в соответствии с </w:t>
      </w:r>
      <w:hyperlink w:anchor="P107">
        <w:r w:rsidRPr="00BA6C3D">
          <w:rPr>
            <w:rFonts w:ascii="Liberation Serif" w:hAnsi="Liberation Serif" w:cs="Liberation Serif"/>
            <w:sz w:val="28"/>
            <w:szCs w:val="28"/>
          </w:rPr>
          <w:t>пунктом 3.17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Положения и </w:t>
      </w:r>
      <w:hyperlink r:id="rId23">
        <w:r w:rsidRPr="00BA6C3D">
          <w:rPr>
            <w:rFonts w:ascii="Liberation Serif" w:hAnsi="Liberation Serif" w:cs="Liberation Serif"/>
            <w:sz w:val="28"/>
            <w:szCs w:val="28"/>
          </w:rPr>
          <w:t>частью 20 статьи 24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относится подготовка предложений относительно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пунктов.</w:t>
      </w:r>
      <w:proofErr w:type="gramEnd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3.20. Порядок деятельности комиссии, создаваемой в соответствии с </w:t>
      </w:r>
      <w:hyperlink w:anchor="P107">
        <w:r w:rsidRPr="00BA6C3D">
          <w:rPr>
            <w:rFonts w:ascii="Liberation Serif" w:hAnsi="Liberation Serif" w:cs="Liberation Serif"/>
            <w:sz w:val="28"/>
            <w:szCs w:val="28"/>
          </w:rPr>
          <w:t>пунктом 3.17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Положения, устанавливается Правительством Свердловской области.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3.21. Предложения, указанные в </w:t>
      </w:r>
      <w:hyperlink w:anchor="P109">
        <w:r w:rsidRPr="00BA6C3D">
          <w:rPr>
            <w:rFonts w:ascii="Liberation Serif" w:hAnsi="Liberation Serif" w:cs="Liberation Serif"/>
            <w:sz w:val="28"/>
            <w:szCs w:val="28"/>
          </w:rPr>
          <w:t>пункте 3.19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Положения, утверждаются Правительством Свердловской области и направляются Главе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для учета при подготовке карты границ населенных пунктов и карты функциональных зон в составе Генерального плана.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lastRenderedPageBreak/>
        <w:t>3.22. При подготовке Генерального плана и при внесении в него изменений не допускается включать в него положения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федерального значения.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3.23. При подготовке Генерального плана и при внесении в него изменений не допускается включать в него положения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регионального значения.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3.24.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Подготовка Генерального плана осуществляется на основании стратегий (программ) социально-экономического развития муниципального образования, развития отдельных отраслей экономики, программ социально-экономического развития Свердловской области, приоритетных национальных проектов, межгосударственных программ, принятых в установленном порядке и реализуемых за счет средств бюджета Российской Федерации, бюджета Свердловской области, бюджета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(далее - местный бюджет), нормативных правовых актов Правительства Свердловской области, Администрации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иных главных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распорядителей средств соответствующих бюджетов, предусматривающих создание объектов федерального значения, объектов регионального значения, объектов местного значения, инвестиционных программ субъектов естественных монополий, организаций коммунального комплекса.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3.25. Подготовка Генерального плана осуществляется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Свердловской области, документах территориального планирования муниципального образования, а также с учетом предложений заинтересованных лиц.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3.26. Генеральный план утверждается на срок не менее чем двадцать лет.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3.27. Администрация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обязана обеспечить доступ к проекту Генерального плана и материалам по обоснованию такого проекта в Федеральной государственной системе территориального планирования (далее - ФГИС ТП), не менее чем за три месяца до их утверждения.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3.28. Требования к описанию и отображению в Генеральном плане объектов федерального значения, объектов регионального значения, объектов местного значения устанавливаются Министерством строительства и жилищно-коммунального хозяйства Российской Федерации,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80F68" w:rsidRDefault="00D80F68" w:rsidP="00F624B6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F624B6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lastRenderedPageBreak/>
        <w:t>4. ПОРЯДОК СОГЛАСОВАНИЯ ГЕНЕРАЛЬНОГО ПЛАНА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4.1. Проект Генерального плана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подлежит согласованию с Министерством экономического развития России в случаях, указанных в </w:t>
      </w:r>
      <w:hyperlink r:id="rId24">
        <w:r w:rsidRPr="00BA6C3D">
          <w:rPr>
            <w:rFonts w:ascii="Liberation Serif" w:hAnsi="Liberation Serif" w:cs="Liberation Serif"/>
            <w:sz w:val="28"/>
            <w:szCs w:val="28"/>
          </w:rPr>
          <w:t>части 1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4.2. Проект Генерального плана подлежит согласованию с Правительством Свердловской области, в границах которого находится муниципальное образование, в случаях, указанных в </w:t>
      </w:r>
      <w:hyperlink r:id="rId25">
        <w:r w:rsidRPr="00BA6C3D">
          <w:rPr>
            <w:rFonts w:ascii="Liberation Serif" w:hAnsi="Liberation Serif" w:cs="Liberation Serif"/>
            <w:sz w:val="28"/>
            <w:szCs w:val="28"/>
          </w:rPr>
          <w:t>части 2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4.3.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Проект Генерального плана подлежит согласованию с муниципальными образованиями, имеющими общую границу с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поселения, при размещении объектов местного значения, которые могут оказать негативное воздействие на окружающую среду на территориях таких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муниципальных образований.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4.4.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В случаях, предусмотренных </w:t>
      </w:r>
      <w:hyperlink r:id="rId26">
        <w:r w:rsidRPr="00BA6C3D">
          <w:rPr>
            <w:rFonts w:ascii="Liberation Serif" w:hAnsi="Liberation Serif" w:cs="Liberation Serif"/>
            <w:sz w:val="28"/>
            <w:szCs w:val="28"/>
          </w:rPr>
          <w:t>пунктом 1 части 1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27">
        <w:r w:rsidRPr="00BA6C3D">
          <w:rPr>
            <w:rFonts w:ascii="Liberation Serif" w:hAnsi="Liberation Serif" w:cs="Liberation Serif"/>
            <w:sz w:val="28"/>
            <w:szCs w:val="28"/>
          </w:rPr>
          <w:t>пунктом 1 части 2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проект Генерального плана подлежит согласованию в части определения функциональных зон, в которых планируется размещение объектов федерального значения, объектов регионального значения, объектов местного значения муниципального образования, и (или) местоположения линейных объектов федерального значения, линейных объектов регионального значения, линейных объектов местного значения муниципального образования.</w:t>
      </w:r>
      <w:proofErr w:type="gramEnd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4.5. Иные вопросы, кроме указанных в </w:t>
      </w:r>
      <w:hyperlink r:id="rId28">
        <w:r w:rsidRPr="00BA6C3D">
          <w:rPr>
            <w:rFonts w:ascii="Liberation Serif" w:hAnsi="Liberation Serif" w:cs="Liberation Serif"/>
            <w:sz w:val="28"/>
            <w:szCs w:val="28"/>
          </w:rPr>
          <w:t>частях 1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29">
        <w:r w:rsidRPr="00BA6C3D">
          <w:rPr>
            <w:rFonts w:ascii="Liberation Serif" w:hAnsi="Liberation Serif" w:cs="Liberation Serif"/>
            <w:sz w:val="28"/>
            <w:szCs w:val="28"/>
          </w:rPr>
          <w:t>4.1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вопросов, не могут рассматриваться при согласовании проекта Генерального плана.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4.6. После истечения срока, установленного </w:t>
      </w:r>
      <w:hyperlink r:id="rId30">
        <w:r w:rsidRPr="00BA6C3D">
          <w:rPr>
            <w:rFonts w:ascii="Liberation Serif" w:hAnsi="Liberation Serif" w:cs="Liberation Serif"/>
            <w:sz w:val="28"/>
            <w:szCs w:val="28"/>
          </w:rPr>
          <w:t>частью 7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для согласования проекта Генерального плана, подготовка заключений на данный проект не осуществляется, он считается согласованным с органами, указанными в </w:t>
      </w:r>
      <w:hyperlink r:id="rId31">
        <w:r w:rsidRPr="00BA6C3D">
          <w:rPr>
            <w:rFonts w:ascii="Liberation Serif" w:hAnsi="Liberation Serif" w:cs="Liberation Serif"/>
            <w:sz w:val="28"/>
            <w:szCs w:val="28"/>
          </w:rPr>
          <w:t>части 7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Федерации.</w:t>
      </w:r>
    </w:p>
    <w:p w:rsidR="00F624B6" w:rsidRPr="00BA6C3D" w:rsidRDefault="00F624B6" w:rsidP="00D80F68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4.7.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В случае поступления от одного или нескольких, указанных в </w:t>
      </w:r>
      <w:hyperlink r:id="rId32">
        <w:r w:rsidRPr="00BA6C3D">
          <w:rPr>
            <w:rFonts w:ascii="Liberation Serif" w:hAnsi="Liberation Serif" w:cs="Liberation Serif"/>
            <w:sz w:val="28"/>
            <w:szCs w:val="28"/>
          </w:rPr>
          <w:t>части 7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органов заключений, содержащих положения о несогласии с проектом Генерального плана с обоснованием принятого решения, Глава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комиссии.</w:t>
      </w:r>
      <w:proofErr w:type="gramEnd"/>
      <w:r w:rsidRPr="00BA6C3D">
        <w:rPr>
          <w:rFonts w:ascii="Liberation Serif" w:hAnsi="Liberation Serif" w:cs="Liberation Serif"/>
          <w:sz w:val="28"/>
          <w:szCs w:val="28"/>
        </w:rPr>
        <w:t xml:space="preserve"> Максимальный срок работы согласительной комиссии не может </w:t>
      </w:r>
      <w:r w:rsidRPr="00BA6C3D">
        <w:rPr>
          <w:rFonts w:ascii="Liberation Serif" w:hAnsi="Liberation Serif" w:cs="Liberation Serif"/>
          <w:sz w:val="28"/>
          <w:szCs w:val="28"/>
        </w:rPr>
        <w:lastRenderedPageBreak/>
        <w:t>превышать два месяца.</w:t>
      </w:r>
      <w:bookmarkStart w:id="7" w:name="P129"/>
      <w:bookmarkEnd w:id="7"/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4.8. По результатам работы согласительная комиссия представляет Главе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поселения: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1)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2) материалы в текстовой форме и в виде карт по несогласованным вопросам.</w:t>
      </w:r>
    </w:p>
    <w:p w:rsidR="000B5D25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4.9. Указанные в </w:t>
      </w:r>
      <w:hyperlink w:anchor="P129">
        <w:r w:rsidRPr="00BA6C3D">
          <w:rPr>
            <w:rFonts w:ascii="Liberation Serif" w:hAnsi="Liberation Serif" w:cs="Liberation Serif"/>
            <w:sz w:val="28"/>
            <w:szCs w:val="28"/>
          </w:rPr>
          <w:t>пункте 4.8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настоящего Положения документы и материалы могут содержать:</w:t>
      </w:r>
    </w:p>
    <w:p w:rsidR="00F624B6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1)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2) план согласования указанных в </w:t>
      </w:r>
      <w:hyperlink r:id="rId33">
        <w:r w:rsidRPr="00BA6C3D">
          <w:rPr>
            <w:rFonts w:ascii="Liberation Serif" w:hAnsi="Liberation Serif" w:cs="Liberation Serif"/>
            <w:sz w:val="28"/>
            <w:szCs w:val="28"/>
          </w:rPr>
          <w:t>пункте 1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 вопросов после утверждения Генерального плана путем подготовки предложений о внесении в Генеральный план соответствующих изменений.</w:t>
      </w:r>
    </w:p>
    <w:p w:rsidR="000B5D25" w:rsidRDefault="000B5D25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4.10. На основании документов и материалов, представленных согласительной комиссией, Глава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вправе принять решение о направлении согласованного или не согласованного в определенной части проекта Генерального плана в Думу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или об отклонении такого проекта и о направлении его на доработку.</w:t>
      </w: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 xml:space="preserve">4.11. Согласование проекта Генерального плана в случае, предусмотренном </w:t>
      </w:r>
      <w:hyperlink r:id="rId34">
        <w:r w:rsidRPr="00BA6C3D">
          <w:rPr>
            <w:rFonts w:ascii="Liberation Serif" w:hAnsi="Liberation Serif" w:cs="Liberation Serif"/>
            <w:sz w:val="28"/>
            <w:szCs w:val="28"/>
          </w:rPr>
          <w:t>пунктом 2 части 1 статьи 25</w:t>
        </w:r>
      </w:hyperlink>
      <w:r w:rsidRPr="00BA6C3D">
        <w:rPr>
          <w:rFonts w:ascii="Liberation Serif" w:hAnsi="Liberation Serif" w:cs="Liberation Serif"/>
          <w:sz w:val="28"/>
          <w:szCs w:val="28"/>
        </w:rPr>
        <w:t xml:space="preserve"> Градостроительного кодекса Российской Федерации, не лишает заинтересованное лицо права на оспаривание в судебном порядке законности возникновения прав на земельные участки, которые включены в границы населенного пункта в соответствии с указанным Генеральным планом.</w:t>
      </w:r>
    </w:p>
    <w:p w:rsidR="000B5D25" w:rsidRDefault="000B5D25" w:rsidP="00F624B6">
      <w:pPr>
        <w:pStyle w:val="ConsPlusTitle"/>
        <w:spacing w:before="28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F624B6">
      <w:pPr>
        <w:pStyle w:val="ConsPlusTitle"/>
        <w:spacing w:before="28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Раздел 5. РЕАЛИЗАЦИЯ ГЕНЕРАЛЬНОГО ПЛАНА</w:t>
      </w:r>
    </w:p>
    <w:p w:rsidR="00F624B6" w:rsidRPr="00BA6C3D" w:rsidRDefault="00F624B6" w:rsidP="00F624B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5.1. Реализация Генерального плана осуществляется путем:</w:t>
      </w:r>
    </w:p>
    <w:p w:rsidR="000B5D25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F624B6" w:rsidRPr="00BA6C3D" w:rsidRDefault="00F624B6" w:rsidP="000B5D2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D80F68" w:rsidRDefault="00D80F68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624B6" w:rsidRPr="00BA6C3D" w:rsidRDefault="00F624B6" w:rsidP="000B5D25">
      <w:pPr>
        <w:pStyle w:val="ConsPlusNormal"/>
        <w:spacing w:before="22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A6C3D">
        <w:rPr>
          <w:rFonts w:ascii="Liberation Serif" w:hAnsi="Liberation Serif" w:cs="Liberation Serif"/>
          <w:sz w:val="28"/>
          <w:szCs w:val="28"/>
        </w:rPr>
        <w:lastRenderedPageBreak/>
        <w:t xml:space="preserve">5.2. </w:t>
      </w:r>
      <w:proofErr w:type="gramStart"/>
      <w:r w:rsidRPr="00BA6C3D">
        <w:rPr>
          <w:rFonts w:ascii="Liberation Serif" w:hAnsi="Liberation Serif" w:cs="Liberation Serif"/>
          <w:sz w:val="28"/>
          <w:szCs w:val="28"/>
        </w:rPr>
        <w:t xml:space="preserve">Реализация Генерального плана осуществляется путем выполнения мероприятий, которые предусмотрены программами, утвержденными Администрацией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и реализуемыми за счет средств местного бюджета, или нормативными правовыми актами Администрации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или в установленном Администрацией </w:t>
      </w:r>
      <w:proofErr w:type="spellStart"/>
      <w:r w:rsidRPr="00BA6C3D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BA6C3D">
        <w:rPr>
          <w:rFonts w:ascii="Liberation Serif" w:hAnsi="Liberation Serif" w:cs="Liberation Serif"/>
          <w:sz w:val="28"/>
          <w:szCs w:val="28"/>
        </w:rPr>
        <w:t xml:space="preserve"> сельского поселения порядке решениями главных распорядителей средств местного бюджета, </w:t>
      </w:r>
      <w:r w:rsidRPr="00117FA4">
        <w:rPr>
          <w:rFonts w:ascii="Liberation Serif" w:hAnsi="Liberation Serif" w:cs="Liberation Serif"/>
          <w:sz w:val="28"/>
          <w:szCs w:val="28"/>
        </w:rPr>
        <w:t xml:space="preserve">программами комплексного развития систем коммунальной инфраструктуры </w:t>
      </w:r>
      <w:proofErr w:type="spellStart"/>
      <w:r w:rsidRPr="00117FA4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117FA4">
        <w:rPr>
          <w:rFonts w:ascii="Liberation Serif" w:hAnsi="Liberation Serif" w:cs="Liberation Serif"/>
          <w:sz w:val="28"/>
          <w:szCs w:val="28"/>
        </w:rPr>
        <w:t xml:space="preserve"> сельского поселения, программами комплексного развития транспортной инфраструктуры </w:t>
      </w:r>
      <w:proofErr w:type="spellStart"/>
      <w:r w:rsidRPr="00117FA4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117FA4">
        <w:rPr>
          <w:rFonts w:ascii="Liberation Serif" w:hAnsi="Liberation Serif" w:cs="Liberation Serif"/>
          <w:sz w:val="28"/>
          <w:szCs w:val="28"/>
        </w:rPr>
        <w:t xml:space="preserve"> сельского</w:t>
      </w:r>
      <w:proofErr w:type="gramEnd"/>
      <w:r w:rsidRPr="00117FA4">
        <w:rPr>
          <w:rFonts w:ascii="Liberation Serif" w:hAnsi="Liberation Serif" w:cs="Liberation Serif"/>
          <w:sz w:val="28"/>
          <w:szCs w:val="28"/>
        </w:rPr>
        <w:t xml:space="preserve"> поселения и инвестиционными программами организаций коммунального комплекса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17FA4">
        <w:rPr>
          <w:rFonts w:ascii="Liberation Serif" w:hAnsi="Liberation Serif" w:cs="Liberation Serif"/>
          <w:sz w:val="28"/>
          <w:szCs w:val="28"/>
        </w:rPr>
        <w:t>(при наличии).</w:t>
      </w:r>
    </w:p>
    <w:p w:rsidR="00F624B6" w:rsidRPr="0089378D" w:rsidRDefault="00F624B6" w:rsidP="00F624B6">
      <w:pPr>
        <w:pStyle w:val="ConsPlusNormal"/>
        <w:jc w:val="center"/>
        <w:rPr>
          <w:b/>
          <w:sz w:val="24"/>
          <w:szCs w:val="24"/>
        </w:rPr>
      </w:pPr>
    </w:p>
    <w:p w:rsidR="009C1009" w:rsidRDefault="009C1009" w:rsidP="009C100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1009" w:rsidRDefault="009C1009" w:rsidP="00F624B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9C1009" w:rsidSect="00D80F6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760C"/>
    <w:multiLevelType w:val="hybridMultilevel"/>
    <w:tmpl w:val="1EE47538"/>
    <w:lvl w:ilvl="0" w:tplc="6CC43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eastAsia="Times New Roman" w:hAnsi="Liberation Serif" w:cs="Liberation Serif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009"/>
    <w:rsid w:val="000B5D25"/>
    <w:rsid w:val="001355EE"/>
    <w:rsid w:val="001B12F1"/>
    <w:rsid w:val="002A1F14"/>
    <w:rsid w:val="00425C42"/>
    <w:rsid w:val="00493103"/>
    <w:rsid w:val="0049461C"/>
    <w:rsid w:val="00674331"/>
    <w:rsid w:val="0067758D"/>
    <w:rsid w:val="006A51BE"/>
    <w:rsid w:val="006E5BD5"/>
    <w:rsid w:val="006E64A6"/>
    <w:rsid w:val="007C7435"/>
    <w:rsid w:val="00807693"/>
    <w:rsid w:val="008C6D1D"/>
    <w:rsid w:val="009C1009"/>
    <w:rsid w:val="00A503A0"/>
    <w:rsid w:val="00B32F8A"/>
    <w:rsid w:val="00B44C4B"/>
    <w:rsid w:val="00C94675"/>
    <w:rsid w:val="00CD3141"/>
    <w:rsid w:val="00D80F68"/>
    <w:rsid w:val="00DA20AA"/>
    <w:rsid w:val="00DF2450"/>
    <w:rsid w:val="00F22297"/>
    <w:rsid w:val="00F6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0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2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62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89;&#1090;&#1100;-&#1085;&#1080;&#1094;&#1080;&#1085;&#1089;&#1082;&#1086;&#1077;.&#1088;&#1092;" TargetMode="External"/><Relationship Id="rId13" Type="http://schemas.openxmlformats.org/officeDocument/2006/relationships/hyperlink" Target="https://login.consultant.ru/link/?req=doc&amp;base=LAW&amp;n=471026&amp;dst=4227" TargetMode="External"/><Relationship Id="rId18" Type="http://schemas.openxmlformats.org/officeDocument/2006/relationships/hyperlink" Target="https://login.consultant.ru/link/?req=doc&amp;base=LAW&amp;n=471026&amp;dst=4227" TargetMode="External"/><Relationship Id="rId26" Type="http://schemas.openxmlformats.org/officeDocument/2006/relationships/hyperlink" Target="https://login.consultant.ru/link/?req=doc&amp;base=LAW&amp;n=471026&amp;dst=42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1026&amp;dst=4223" TargetMode="External"/><Relationship Id="rId34" Type="http://schemas.openxmlformats.org/officeDocument/2006/relationships/hyperlink" Target="https://login.consultant.ru/link/?req=doc&amp;base=LAW&amp;n=471026&amp;dst=4229" TargetMode="Externa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hyperlink" Target="https://login.consultant.ru/link/?req=doc&amp;base=LAW&amp;n=471026&amp;dst=4507" TargetMode="External"/><Relationship Id="rId17" Type="http://schemas.openxmlformats.org/officeDocument/2006/relationships/hyperlink" Target="https://login.consultant.ru/link/?req=doc&amp;base=LAW&amp;n=471026&amp;dst=4211" TargetMode="External"/><Relationship Id="rId25" Type="http://schemas.openxmlformats.org/officeDocument/2006/relationships/hyperlink" Target="https://login.consultant.ru/link/?req=doc&amp;base=LAW&amp;n=471026&amp;dst=4501" TargetMode="External"/><Relationship Id="rId33" Type="http://schemas.openxmlformats.org/officeDocument/2006/relationships/hyperlink" Target="https://login.consultant.ru/link/?req=doc&amp;base=LAW&amp;n=471026&amp;dst=1017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1026&amp;dst=101516" TargetMode="External"/><Relationship Id="rId20" Type="http://schemas.openxmlformats.org/officeDocument/2006/relationships/hyperlink" Target="https://login.consultant.ru/link/?req=doc&amp;base=LAW&amp;n=471026&amp;dst=4221" TargetMode="External"/><Relationship Id="rId29" Type="http://schemas.openxmlformats.org/officeDocument/2006/relationships/hyperlink" Target="https://login.consultant.ru/link/?req=doc&amp;base=LAW&amp;n=471026&amp;dst=42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6&amp;dst=100265" TargetMode="External"/><Relationship Id="rId11" Type="http://schemas.openxmlformats.org/officeDocument/2006/relationships/hyperlink" Target="https://login.consultant.ru/link/?req=doc&amp;base=LAW&amp;n=471026&amp;dst=101516" TargetMode="External"/><Relationship Id="rId24" Type="http://schemas.openxmlformats.org/officeDocument/2006/relationships/hyperlink" Target="https://login.consultant.ru/link/?req=doc&amp;base=LAW&amp;n=471026&amp;dst=101719" TargetMode="External"/><Relationship Id="rId32" Type="http://schemas.openxmlformats.org/officeDocument/2006/relationships/hyperlink" Target="https://login.consultant.ru/link/?req=doc&amp;base=LAW&amp;n=471026&amp;dst=450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71026&amp;dst=4250" TargetMode="External"/><Relationship Id="rId23" Type="http://schemas.openxmlformats.org/officeDocument/2006/relationships/hyperlink" Target="https://login.consultant.ru/link/?req=doc&amp;base=LAW&amp;n=471026&amp;dst=4221" TargetMode="External"/><Relationship Id="rId28" Type="http://schemas.openxmlformats.org/officeDocument/2006/relationships/hyperlink" Target="https://login.consultant.ru/link/?req=doc&amp;base=LAW&amp;n=471026&amp;dst=10171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6&amp;dst=3233" TargetMode="External"/><Relationship Id="rId19" Type="http://schemas.openxmlformats.org/officeDocument/2006/relationships/hyperlink" Target="https://login.consultant.ru/link/?req=doc&amp;base=LAW&amp;n=471026&amp;dst=2098" TargetMode="External"/><Relationship Id="rId31" Type="http://schemas.openxmlformats.org/officeDocument/2006/relationships/hyperlink" Target="https://login.consultant.ru/link/?req=doc&amp;base=LAW&amp;n=471026&amp;dst=4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6" TargetMode="External"/><Relationship Id="rId14" Type="http://schemas.openxmlformats.org/officeDocument/2006/relationships/hyperlink" Target="https://login.consultant.ru/link/?req=doc&amp;base=LAW&amp;n=471026&amp;dst=2104" TargetMode="External"/><Relationship Id="rId22" Type="http://schemas.openxmlformats.org/officeDocument/2006/relationships/hyperlink" Target="https://login.consultant.ru/link/?req=doc&amp;base=LAW&amp;n=471026&amp;dst=2077" TargetMode="External"/><Relationship Id="rId27" Type="http://schemas.openxmlformats.org/officeDocument/2006/relationships/hyperlink" Target="https://login.consultant.ru/link/?req=doc&amp;base=LAW&amp;n=471026&amp;dst=4233" TargetMode="External"/><Relationship Id="rId30" Type="http://schemas.openxmlformats.org/officeDocument/2006/relationships/hyperlink" Target="https://login.consultant.ru/link/?req=doc&amp;base=LAW&amp;n=471026&amp;dst=450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10</cp:revision>
  <cp:lastPrinted>2024-12-23T05:54:00Z</cp:lastPrinted>
  <dcterms:created xsi:type="dcterms:W3CDTF">2024-11-25T06:11:00Z</dcterms:created>
  <dcterms:modified xsi:type="dcterms:W3CDTF">2024-12-23T05:54:00Z</dcterms:modified>
</cp:coreProperties>
</file>