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01.04.202</w:t>
      </w:r>
      <w:r w:rsidR="007403D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2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CE7AB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            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1D1DD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 xml:space="preserve">22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7403D4" w:rsidRPr="00DE1D31" w:rsidTr="00552735">
        <w:tc>
          <w:tcPr>
            <w:tcW w:w="2338" w:type="dxa"/>
          </w:tcPr>
          <w:p w:rsidR="007403D4" w:rsidRPr="009B42FB" w:rsidRDefault="007403D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7403D4" w:rsidRPr="009B42FB" w:rsidRDefault="007403D4" w:rsidP="0031798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1571</w:t>
            </w:r>
            <w:r w:rsidR="00317983">
              <w:rPr>
                <w:rFonts w:ascii="Liberation Serif" w:hAnsi="Liberation Serif" w:cs="Times New Roman"/>
                <w:sz w:val="32"/>
                <w:szCs w:val="32"/>
              </w:rPr>
              <w:t>5,7</w:t>
            </w:r>
          </w:p>
        </w:tc>
        <w:tc>
          <w:tcPr>
            <w:tcW w:w="1842" w:type="dxa"/>
          </w:tcPr>
          <w:p w:rsidR="007403D4" w:rsidRPr="009B42FB" w:rsidRDefault="007403D4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21,53</w:t>
            </w:r>
          </w:p>
        </w:tc>
        <w:tc>
          <w:tcPr>
            <w:tcW w:w="1985" w:type="dxa"/>
          </w:tcPr>
          <w:p w:rsidR="007403D4" w:rsidRPr="009B42FB" w:rsidRDefault="007403D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17629,9</w:t>
            </w:r>
          </w:p>
        </w:tc>
        <w:tc>
          <w:tcPr>
            <w:tcW w:w="1808" w:type="dxa"/>
          </w:tcPr>
          <w:p w:rsidR="007403D4" w:rsidRPr="009B42FB" w:rsidRDefault="007403D4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22,75</w:t>
            </w:r>
          </w:p>
        </w:tc>
      </w:tr>
      <w:tr w:rsidR="007403D4" w:rsidRPr="00DE1D31" w:rsidTr="00552735">
        <w:tc>
          <w:tcPr>
            <w:tcW w:w="2338" w:type="dxa"/>
          </w:tcPr>
          <w:p w:rsidR="007403D4" w:rsidRPr="009B42FB" w:rsidRDefault="007403D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7403D4" w:rsidRPr="009B42FB" w:rsidRDefault="007403D4" w:rsidP="00E62F56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12044</w:t>
            </w:r>
          </w:p>
        </w:tc>
        <w:tc>
          <w:tcPr>
            <w:tcW w:w="1842" w:type="dxa"/>
          </w:tcPr>
          <w:p w:rsidR="007403D4" w:rsidRPr="009B42FB" w:rsidRDefault="007403D4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16,50</w:t>
            </w:r>
          </w:p>
        </w:tc>
        <w:tc>
          <w:tcPr>
            <w:tcW w:w="1985" w:type="dxa"/>
          </w:tcPr>
          <w:p w:rsidR="007403D4" w:rsidRPr="009B42FB" w:rsidRDefault="007403D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13554,3</w:t>
            </w:r>
          </w:p>
        </w:tc>
        <w:tc>
          <w:tcPr>
            <w:tcW w:w="1808" w:type="dxa"/>
          </w:tcPr>
          <w:p w:rsidR="007403D4" w:rsidRPr="009B42FB" w:rsidRDefault="007403D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17,49</w:t>
            </w:r>
          </w:p>
        </w:tc>
      </w:tr>
      <w:tr w:rsidR="007403D4" w:rsidRPr="00DE1D31" w:rsidTr="00552735">
        <w:tc>
          <w:tcPr>
            <w:tcW w:w="2338" w:type="dxa"/>
          </w:tcPr>
          <w:p w:rsidR="007403D4" w:rsidRPr="009B42FB" w:rsidRDefault="007403D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7403D4" w:rsidRPr="009B42FB" w:rsidRDefault="007403D4" w:rsidP="00E62F56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 w:rsidR="00317983">
              <w:rPr>
                <w:rFonts w:ascii="Liberation Serif" w:hAnsi="Liberation Serif" w:cs="Times New Roman"/>
                <w:sz w:val="32"/>
                <w:szCs w:val="32"/>
              </w:rPr>
              <w:t>3671,7</w:t>
            </w:r>
          </w:p>
        </w:tc>
        <w:tc>
          <w:tcPr>
            <w:tcW w:w="1842" w:type="dxa"/>
          </w:tcPr>
          <w:p w:rsidR="007403D4" w:rsidRPr="009B42FB" w:rsidRDefault="007403D4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03D4" w:rsidRPr="009B42FB" w:rsidRDefault="007403D4" w:rsidP="007403D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4075,6</w:t>
            </w:r>
          </w:p>
        </w:tc>
        <w:tc>
          <w:tcPr>
            <w:tcW w:w="1808" w:type="dxa"/>
          </w:tcPr>
          <w:p w:rsidR="007403D4" w:rsidRPr="009B42FB" w:rsidRDefault="007403D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01.04.202</w:t>
      </w:r>
      <w:r w:rsidR="007403D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7403D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7403D4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7403D4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1F00A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7403D4" w:rsidTr="00D43145">
        <w:tc>
          <w:tcPr>
            <w:tcW w:w="3011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7403D4" w:rsidRPr="00D43145" w:rsidRDefault="001F00A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77495,6</w:t>
            </w:r>
          </w:p>
        </w:tc>
        <w:tc>
          <w:tcPr>
            <w:tcW w:w="1349" w:type="dxa"/>
          </w:tcPr>
          <w:p w:rsidR="007403D4" w:rsidRPr="00D43145" w:rsidRDefault="001F00A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17629,9</w:t>
            </w:r>
          </w:p>
        </w:tc>
        <w:tc>
          <w:tcPr>
            <w:tcW w:w="1643" w:type="dxa"/>
          </w:tcPr>
          <w:p w:rsidR="007403D4" w:rsidRPr="00D43145" w:rsidRDefault="008C5B6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22,75</w:t>
            </w:r>
          </w:p>
        </w:tc>
        <w:tc>
          <w:tcPr>
            <w:tcW w:w="1349" w:type="dxa"/>
          </w:tcPr>
          <w:p w:rsidR="007403D4" w:rsidRPr="00D43145" w:rsidRDefault="007403D4" w:rsidP="00317983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1571</w:t>
            </w:r>
            <w:r w:rsidR="00317983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5,7</w:t>
            </w:r>
          </w:p>
        </w:tc>
        <w:tc>
          <w:tcPr>
            <w:tcW w:w="1613" w:type="dxa"/>
          </w:tcPr>
          <w:p w:rsidR="007403D4" w:rsidRPr="00D43145" w:rsidRDefault="008C5B6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112,18</w:t>
            </w:r>
          </w:p>
        </w:tc>
      </w:tr>
      <w:tr w:rsidR="007403D4" w:rsidTr="00D43145">
        <w:tc>
          <w:tcPr>
            <w:tcW w:w="3011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12595,5</w:t>
            </w:r>
          </w:p>
        </w:tc>
        <w:tc>
          <w:tcPr>
            <w:tcW w:w="1349" w:type="dxa"/>
          </w:tcPr>
          <w:p w:rsidR="007403D4" w:rsidRPr="00D43145" w:rsidRDefault="001F00A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2784,7</w:t>
            </w:r>
          </w:p>
        </w:tc>
        <w:tc>
          <w:tcPr>
            <w:tcW w:w="1643" w:type="dxa"/>
          </w:tcPr>
          <w:p w:rsidR="007403D4" w:rsidRPr="00D43145" w:rsidRDefault="001F00A0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22,11</w:t>
            </w:r>
          </w:p>
        </w:tc>
        <w:tc>
          <w:tcPr>
            <w:tcW w:w="1349" w:type="dxa"/>
          </w:tcPr>
          <w:p w:rsidR="007403D4" w:rsidRPr="00D43145" w:rsidRDefault="007403D4" w:rsidP="00E62F56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2541</w:t>
            </w:r>
          </w:p>
        </w:tc>
        <w:tc>
          <w:tcPr>
            <w:tcW w:w="1613" w:type="dxa"/>
          </w:tcPr>
          <w:p w:rsidR="007403D4" w:rsidRPr="00D43145" w:rsidRDefault="008C5B6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109,59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7403D4" w:rsidRDefault="007403D4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378</w:t>
            </w:r>
          </w:p>
        </w:tc>
        <w:tc>
          <w:tcPr>
            <w:tcW w:w="1349" w:type="dxa"/>
          </w:tcPr>
          <w:p w:rsidR="007403D4" w:rsidRDefault="001F00A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55,4</w:t>
            </w:r>
          </w:p>
        </w:tc>
        <w:tc>
          <w:tcPr>
            <w:tcW w:w="1643" w:type="dxa"/>
          </w:tcPr>
          <w:p w:rsidR="007403D4" w:rsidRDefault="008C5B62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14,65</w:t>
            </w:r>
          </w:p>
        </w:tc>
        <w:tc>
          <w:tcPr>
            <w:tcW w:w="1349" w:type="dxa"/>
          </w:tcPr>
          <w:p w:rsidR="007403D4" w:rsidRDefault="00317983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65,7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84,32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9169</w:t>
            </w:r>
          </w:p>
        </w:tc>
        <w:tc>
          <w:tcPr>
            <w:tcW w:w="1349" w:type="dxa"/>
          </w:tcPr>
          <w:p w:rsidR="007403D4" w:rsidRDefault="001F00A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2386,9</w:t>
            </w:r>
          </w:p>
        </w:tc>
        <w:tc>
          <w:tcPr>
            <w:tcW w:w="1643" w:type="dxa"/>
          </w:tcPr>
          <w:p w:rsidR="007403D4" w:rsidRDefault="008C5B62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26,03</w:t>
            </w:r>
          </w:p>
        </w:tc>
        <w:tc>
          <w:tcPr>
            <w:tcW w:w="1349" w:type="dxa"/>
          </w:tcPr>
          <w:p w:rsidR="007403D4" w:rsidRDefault="007403D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1974</w:t>
            </w:r>
            <w:r w:rsidR="00317983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,3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120,90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783</w:t>
            </w:r>
          </w:p>
        </w:tc>
        <w:tc>
          <w:tcPr>
            <w:tcW w:w="1349" w:type="dxa"/>
          </w:tcPr>
          <w:p w:rsidR="007403D4" w:rsidRDefault="001F00A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61,3</w:t>
            </w:r>
          </w:p>
        </w:tc>
        <w:tc>
          <w:tcPr>
            <w:tcW w:w="1643" w:type="dxa"/>
          </w:tcPr>
          <w:p w:rsidR="007403D4" w:rsidRDefault="001F00A0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7,83</w:t>
            </w:r>
          </w:p>
        </w:tc>
        <w:tc>
          <w:tcPr>
            <w:tcW w:w="1349" w:type="dxa"/>
          </w:tcPr>
          <w:p w:rsidR="007403D4" w:rsidRDefault="007403D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</w:t>
            </w:r>
            <w:r w:rsidR="00317983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,4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124,09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7403D4" w:rsidRDefault="007403D4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2077</w:t>
            </w:r>
          </w:p>
        </w:tc>
        <w:tc>
          <w:tcPr>
            <w:tcW w:w="1349" w:type="dxa"/>
          </w:tcPr>
          <w:p w:rsidR="007403D4" w:rsidRDefault="001F00A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259,5</w:t>
            </w:r>
          </w:p>
        </w:tc>
        <w:tc>
          <w:tcPr>
            <w:tcW w:w="1643" w:type="dxa"/>
          </w:tcPr>
          <w:p w:rsidR="007403D4" w:rsidRDefault="001F00A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12,49</w:t>
            </w:r>
          </w:p>
        </w:tc>
        <w:tc>
          <w:tcPr>
            <w:tcW w:w="1349" w:type="dxa"/>
          </w:tcPr>
          <w:p w:rsidR="007403D4" w:rsidRDefault="007403D4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</w:t>
            </w:r>
            <w:r w:rsidR="00317983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3,5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194,38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188,5</w:t>
            </w:r>
          </w:p>
        </w:tc>
        <w:tc>
          <w:tcPr>
            <w:tcW w:w="1349" w:type="dxa"/>
          </w:tcPr>
          <w:p w:rsidR="007403D4" w:rsidRDefault="008C5B62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</w:t>
            </w:r>
            <w:r w:rsidR="007403D4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,7</w:t>
            </w:r>
          </w:p>
        </w:tc>
        <w:tc>
          <w:tcPr>
            <w:tcW w:w="1643" w:type="dxa"/>
          </w:tcPr>
          <w:p w:rsidR="007403D4" w:rsidRDefault="008C5B62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11,51</w:t>
            </w:r>
          </w:p>
        </w:tc>
        <w:tc>
          <w:tcPr>
            <w:tcW w:w="1349" w:type="dxa"/>
          </w:tcPr>
          <w:p w:rsidR="007403D4" w:rsidRDefault="007403D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318</w:t>
            </w:r>
            <w:r w:rsidR="00317983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,1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6,82</w:t>
            </w:r>
          </w:p>
        </w:tc>
      </w:tr>
      <w:tr w:rsidR="007403D4" w:rsidTr="00D43145">
        <w:tc>
          <w:tcPr>
            <w:tcW w:w="3011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7403D4" w:rsidRPr="008A3122" w:rsidRDefault="008C5B6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64900,1</w:t>
            </w:r>
          </w:p>
        </w:tc>
        <w:tc>
          <w:tcPr>
            <w:tcW w:w="1349" w:type="dxa"/>
          </w:tcPr>
          <w:p w:rsidR="007403D4" w:rsidRPr="008A3122" w:rsidRDefault="008C5B62" w:rsidP="008C5B6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14845,2</w:t>
            </w:r>
          </w:p>
        </w:tc>
        <w:tc>
          <w:tcPr>
            <w:tcW w:w="1643" w:type="dxa"/>
          </w:tcPr>
          <w:p w:rsidR="007403D4" w:rsidRPr="008A3122" w:rsidRDefault="008C5B6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22,87</w:t>
            </w:r>
          </w:p>
        </w:tc>
        <w:tc>
          <w:tcPr>
            <w:tcW w:w="1349" w:type="dxa"/>
          </w:tcPr>
          <w:p w:rsidR="007403D4" w:rsidRPr="008A3122" w:rsidRDefault="00317983" w:rsidP="00E62F56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13174,7</w:t>
            </w:r>
          </w:p>
        </w:tc>
        <w:tc>
          <w:tcPr>
            <w:tcW w:w="1613" w:type="dxa"/>
          </w:tcPr>
          <w:p w:rsidR="007403D4" w:rsidRPr="008A3122" w:rsidRDefault="008C5B6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112,68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4971,9</w:t>
            </w:r>
          </w:p>
        </w:tc>
        <w:tc>
          <w:tcPr>
            <w:tcW w:w="1349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1242</w:t>
            </w:r>
          </w:p>
        </w:tc>
        <w:tc>
          <w:tcPr>
            <w:tcW w:w="164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24,98</w:t>
            </w:r>
          </w:p>
        </w:tc>
        <w:tc>
          <w:tcPr>
            <w:tcW w:w="1349" w:type="dxa"/>
          </w:tcPr>
          <w:p w:rsidR="007403D4" w:rsidRDefault="007403D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1674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74,19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314,6</w:t>
            </w:r>
          </w:p>
        </w:tc>
        <w:tc>
          <w:tcPr>
            <w:tcW w:w="1349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69,5</w:t>
            </w:r>
          </w:p>
        </w:tc>
        <w:tc>
          <w:tcPr>
            <w:tcW w:w="1643" w:type="dxa"/>
          </w:tcPr>
          <w:p w:rsidR="007403D4" w:rsidRDefault="008C5B62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22,08</w:t>
            </w:r>
          </w:p>
        </w:tc>
        <w:tc>
          <w:tcPr>
            <w:tcW w:w="1349" w:type="dxa"/>
          </w:tcPr>
          <w:p w:rsidR="007403D4" w:rsidRDefault="007403D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78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89,10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7403D4" w:rsidRDefault="007403D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13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7403D4" w:rsidRDefault="001F00A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59517,6</w:t>
            </w:r>
          </w:p>
        </w:tc>
        <w:tc>
          <w:tcPr>
            <w:tcW w:w="1349" w:type="dxa"/>
          </w:tcPr>
          <w:p w:rsidR="007403D4" w:rsidRDefault="008C5B62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13533,7</w:t>
            </w:r>
          </w:p>
        </w:tc>
        <w:tc>
          <w:tcPr>
            <w:tcW w:w="164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22,74</w:t>
            </w:r>
          </w:p>
        </w:tc>
        <w:tc>
          <w:tcPr>
            <w:tcW w:w="1349" w:type="dxa"/>
          </w:tcPr>
          <w:p w:rsidR="007403D4" w:rsidRDefault="007403D4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1142</w:t>
            </w:r>
            <w:r w:rsidR="00317983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2,7</w:t>
            </w:r>
          </w:p>
        </w:tc>
        <w:tc>
          <w:tcPr>
            <w:tcW w:w="161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118,48</w:t>
            </w:r>
          </w:p>
        </w:tc>
      </w:tr>
      <w:tr w:rsidR="007403D4" w:rsidTr="00D43145">
        <w:tc>
          <w:tcPr>
            <w:tcW w:w="3011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Субсидии на поддержку отрасли культуры</w:t>
            </w:r>
          </w:p>
        </w:tc>
        <w:tc>
          <w:tcPr>
            <w:tcW w:w="1349" w:type="dxa"/>
          </w:tcPr>
          <w:p w:rsidR="007403D4" w:rsidRDefault="00317983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349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7403D4" w:rsidRDefault="001F00A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7403D4" w:rsidRDefault="00317983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13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lastRenderedPageBreak/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42088D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42088D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2768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FA656B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13657,8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2726,8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F4383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19,97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98,5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302,8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69</w:t>
                                  </w:r>
                                  <w:r w:rsidR="00FA656B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22,88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103,4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7754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210</w:t>
                                  </w:r>
                                  <w:r w:rsidR="00FA656B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2,71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191,1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1837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13698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2126</w:t>
                                  </w:r>
                                  <w:r w:rsidR="00FA656B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15,52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115,7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9,99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141,2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28,57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6712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F76C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33556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7598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22,64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113,2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2088D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FA656B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4,48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FA656B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1550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Default="00FA656B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23,95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Default="00FA656B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12044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77495,6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13554,3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17,49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105,6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2768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FA656B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13657,8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2726,8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F4383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19,97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98,5</w:t>
                            </w:r>
                          </w:p>
                        </w:tc>
                      </w:tr>
                      <w:tr w:rsidR="0042088D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302,8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69</w:t>
                            </w:r>
                            <w:r w:rsidR="00FA656B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22,88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103,4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7754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210</w:t>
                            </w:r>
                            <w:r w:rsidR="00FA656B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2,71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191,1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1837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13698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2126</w:t>
                            </w:r>
                            <w:r w:rsidR="00FA656B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15,52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115,7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7748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9,99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141,2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28,57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6712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F76C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33556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7598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22,64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113,2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42088D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FA656B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4,48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FA656B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1550</w:t>
                            </w:r>
                          </w:p>
                        </w:tc>
                      </w:tr>
                      <w:tr w:rsidR="0042088D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Default="00FA656B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23,95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Default="00FA656B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12044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77495,6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13554,3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17,49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105,6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FA656B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D85B1A">
        <w:rPr>
          <w:rFonts w:ascii="Liberation Serif" w:hAnsi="Liberation Serif" w:cs="Times New Roman"/>
          <w:sz w:val="28"/>
          <w:szCs w:val="28"/>
        </w:rPr>
        <w:t>55,73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D85B1A">
        <w:rPr>
          <w:rFonts w:ascii="Liberation Serif" w:hAnsi="Liberation Serif" w:cs="Times New Roman"/>
          <w:sz w:val="28"/>
          <w:szCs w:val="28"/>
        </w:rPr>
        <w:t>22,98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D85B1A">
        <w:rPr>
          <w:rFonts w:ascii="Liberation Serif" w:hAnsi="Liberation Serif" w:cs="Times New Roman"/>
          <w:sz w:val="28"/>
          <w:szCs w:val="28"/>
        </w:rPr>
        <w:t>15,25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1905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исполнения расходов 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85B1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924A9C">
        <w:rPr>
          <w:rFonts w:ascii="Liberation Serif" w:hAnsi="Liberation Serif" w:cs="Times New Roman"/>
          <w:sz w:val="28"/>
          <w:szCs w:val="28"/>
        </w:rPr>
        <w:t>56,06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924A9C">
        <w:rPr>
          <w:rFonts w:ascii="Liberation Serif" w:hAnsi="Liberation Serif" w:cs="Times New Roman"/>
          <w:sz w:val="28"/>
          <w:szCs w:val="28"/>
        </w:rPr>
        <w:t>20,12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B57E56">
        <w:rPr>
          <w:rFonts w:ascii="Liberation Serif" w:hAnsi="Liberation Serif" w:cs="Times New Roman"/>
          <w:sz w:val="28"/>
          <w:szCs w:val="28"/>
        </w:rPr>
        <w:t>15,</w:t>
      </w:r>
      <w:r w:rsidR="00924A9C">
        <w:rPr>
          <w:rFonts w:ascii="Liberation Serif" w:hAnsi="Liberation Serif" w:cs="Times New Roman"/>
          <w:sz w:val="28"/>
          <w:szCs w:val="28"/>
        </w:rPr>
        <w:t>68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  <w:p w:rsidR="00924A9C" w:rsidRPr="00A028F7" w:rsidRDefault="00924A9C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01.01.2022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  <w:p w:rsidR="00924A9C" w:rsidRPr="00A028F7" w:rsidRDefault="00924A9C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01.01.2022 – 0,0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00A0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17983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088D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3D4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B62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4A9C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5B1A"/>
    <w:rsid w:val="00D86348"/>
    <w:rsid w:val="00D951F7"/>
    <w:rsid w:val="00D95C86"/>
    <w:rsid w:val="00DA17E4"/>
    <w:rsid w:val="00DA39C7"/>
    <w:rsid w:val="00DA523D"/>
    <w:rsid w:val="00DA59DE"/>
    <w:rsid w:val="00DA7898"/>
    <w:rsid w:val="00DA789E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656B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15715.7</c:v>
                </c:pt>
                <c:pt idx="3">
                  <c:v>17629.900000000001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12044</c:v>
                </c:pt>
                <c:pt idx="3">
                  <c:v>13554.3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09138304"/>
        <c:axId val="109139840"/>
        <c:axId val="109357248"/>
      </c:bar3DChart>
      <c:catAx>
        <c:axId val="1091383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09139840"/>
        <c:crosses val="autoZero"/>
        <c:auto val="1"/>
        <c:lblAlgn val="ctr"/>
        <c:lblOffset val="100"/>
        <c:noMultiLvlLbl val="0"/>
      </c:catAx>
      <c:valAx>
        <c:axId val="10913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138304"/>
        <c:crosses val="autoZero"/>
        <c:crossBetween val="between"/>
      </c:valAx>
      <c:serAx>
        <c:axId val="1093572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09139840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квартал 2022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97150356205475E-2"/>
          <c:y val="0.10489282201181335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0.26268560179977501"/>
                  <c:y val="-3.8773233940784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6374203224595E-3"/>
                  <c:y val="0.15558197321249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6804305711786027"/>
                  <c:y val="4.99277399383691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55.4</c:v>
                </c:pt>
                <c:pt idx="1">
                  <c:v>2386.9</c:v>
                </c:pt>
                <c:pt idx="3">
                  <c:v>61.3</c:v>
                </c:pt>
                <c:pt idx="4">
                  <c:v>259.5</c:v>
                </c:pt>
                <c:pt idx="5">
                  <c:v>18.2</c:v>
                </c:pt>
                <c:pt idx="6">
                  <c:v>3.5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4">
            <a:lumMod val="20000"/>
            <a:lumOff val="80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квартал  2022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трансферты
91,16%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1242</c:v>
                </c:pt>
                <c:pt idx="1">
                  <c:v>69.5</c:v>
                </c:pt>
                <c:pt idx="3">
                  <c:v>13533.7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solidFill>
          <a:srgbClr val="FFC000"/>
        </a:solidFill>
      </c:spPr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2222.9</c:v>
                </c:pt>
                <c:pt idx="1">
                  <c:v>318.10000000000002</c:v>
                </c:pt>
                <c:pt idx="2">
                  <c:v>13174.7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2763</c:v>
                </c:pt>
                <c:pt idx="1">
                  <c:v>21.7</c:v>
                </c:pt>
                <c:pt idx="2">
                  <c:v>14845.2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8488320"/>
        <c:axId val="98489856"/>
        <c:axId val="0"/>
      </c:bar3DChart>
      <c:catAx>
        <c:axId val="984883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8489856"/>
        <c:crosses val="autoZero"/>
        <c:auto val="1"/>
        <c:lblAlgn val="ctr"/>
        <c:lblOffset val="100"/>
        <c:noMultiLvlLbl val="0"/>
      </c:catAx>
      <c:valAx>
        <c:axId val="9848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48832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2768</c:v>
                </c:pt>
                <c:pt idx="1">
                  <c:v>67</c:v>
                </c:pt>
                <c:pt idx="2">
                  <c:v>110</c:v>
                </c:pt>
                <c:pt idx="3">
                  <c:v>1837</c:v>
                </c:pt>
                <c:pt idx="4">
                  <c:v>548</c:v>
                </c:pt>
                <c:pt idx="5">
                  <c:v>0</c:v>
                </c:pt>
                <c:pt idx="6">
                  <c:v>0</c:v>
                </c:pt>
                <c:pt idx="7">
                  <c:v>6712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328801934109382"/>
                  <c:y val="9.9904577235665842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3966861013"/>
                  <c:y val="-0.28982360981915528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7957898392474E-4"/>
                  <c:y val="-0.14866888519134774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8901611535199326E-2"/>
                  <c:y val="-7.854101431996540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НАЦИОНАЛЬНАЯ ЭКОНОМИКА
15,68%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70285107491334"/>
                  <c:y val="-3.767539664863023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2264372249270368"/>
                  <c:y val="-5.013254374817124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1481236601150047E-2"/>
                  <c:y val="-7.635546180687480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8955841397687884"/>
                  <c:y val="-2.929085819347456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chemeClr val="accent6">
                      <a:lumMod val="20000"/>
                      <a:lumOff val="8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2726.8</c:v>
                </c:pt>
                <c:pt idx="1">
                  <c:v>69.3</c:v>
                </c:pt>
                <c:pt idx="2">
                  <c:v>210.2</c:v>
                </c:pt>
                <c:pt idx="3">
                  <c:v>2126.4</c:v>
                </c:pt>
                <c:pt idx="4">
                  <c:v>774</c:v>
                </c:pt>
                <c:pt idx="5">
                  <c:v>0</c:v>
                </c:pt>
                <c:pt idx="6">
                  <c:v>4</c:v>
                </c:pt>
                <c:pt idx="7">
                  <c:v>7598</c:v>
                </c:pt>
                <c:pt idx="8">
                  <c:v>0</c:v>
                </c:pt>
                <c:pt idx="9">
                  <c:v>31</c:v>
                </c:pt>
                <c:pt idx="10">
                  <c:v>14.6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2768</c:v>
                </c:pt>
                <c:pt idx="1">
                  <c:v>6712</c:v>
                </c:pt>
                <c:pt idx="2">
                  <c:v>548</c:v>
                </c:pt>
                <c:pt idx="3">
                  <c:v>1837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2726.8</c:v>
                </c:pt>
                <c:pt idx="1">
                  <c:v>7598</c:v>
                </c:pt>
                <c:pt idx="2">
                  <c:v>774</c:v>
                </c:pt>
                <c:pt idx="3">
                  <c:v>2126.4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8952704"/>
        <c:axId val="98954240"/>
      </c:barChart>
      <c:catAx>
        <c:axId val="98952704"/>
        <c:scaling>
          <c:orientation val="minMax"/>
        </c:scaling>
        <c:delete val="0"/>
        <c:axPos val="l"/>
        <c:majorTickMark val="none"/>
        <c:minorTickMark val="none"/>
        <c:tickLblPos val="nextTo"/>
        <c:crossAx val="98954240"/>
        <c:crosses val="autoZero"/>
        <c:auto val="1"/>
        <c:lblAlgn val="ctr"/>
        <c:lblOffset val="100"/>
        <c:noMultiLvlLbl val="0"/>
      </c:catAx>
      <c:valAx>
        <c:axId val="9895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952704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0.12738</cdr:x>
      <cdr:y>0.34281</cdr:y>
    </cdr:from>
    <cdr:to>
      <cdr:x>0.27143</cdr:x>
      <cdr:y>0.42718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815340" y="2941353"/>
          <a:ext cx="922038" cy="7238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89C0-FEBD-4F3F-888E-12F615D6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47</cp:revision>
  <cp:lastPrinted>2019-10-28T07:35:00Z</cp:lastPrinted>
  <dcterms:created xsi:type="dcterms:W3CDTF">2019-10-25T11:36:00Z</dcterms:created>
  <dcterms:modified xsi:type="dcterms:W3CDTF">2022-05-13T11:55:00Z</dcterms:modified>
</cp:coreProperties>
</file>