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67" w:rsidRPr="007F2D67" w:rsidRDefault="007F2D67" w:rsidP="007F2D67">
      <w:pPr>
        <w:autoSpaceDE w:val="0"/>
        <w:jc w:val="center"/>
        <w:rPr>
          <w:b/>
          <w:bCs/>
          <w:sz w:val="28"/>
          <w:szCs w:val="40"/>
          <w:lang w:eastAsia="zh-CN"/>
        </w:rPr>
      </w:pPr>
      <w:r w:rsidRPr="007F2D6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" r="-11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67" w:rsidRPr="007F2D67" w:rsidRDefault="007F2D67" w:rsidP="007F2D67">
      <w:pPr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7F2D67">
        <w:rPr>
          <w:b/>
          <w:bCs/>
          <w:sz w:val="28"/>
          <w:szCs w:val="40"/>
          <w:lang w:eastAsia="zh-CN"/>
        </w:rPr>
        <w:t xml:space="preserve">АДМИНИСТРАЦИЯ    УСТЬ – НИЦИНСКОГО </w:t>
      </w:r>
    </w:p>
    <w:p w:rsidR="007F2D67" w:rsidRPr="007F2D67" w:rsidRDefault="007F2D67" w:rsidP="007F2D67">
      <w:pPr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7F2D67">
        <w:rPr>
          <w:b/>
          <w:bCs/>
          <w:sz w:val="28"/>
          <w:szCs w:val="40"/>
          <w:lang w:eastAsia="zh-CN"/>
        </w:rPr>
        <w:t>СЕЛЬСКОГО ПОСЕЛЕНИЯ</w:t>
      </w:r>
    </w:p>
    <w:p w:rsidR="007F2D67" w:rsidRPr="007F2D67" w:rsidRDefault="007F2D67" w:rsidP="007F2D67">
      <w:pPr>
        <w:autoSpaceDE w:val="0"/>
        <w:jc w:val="center"/>
        <w:rPr>
          <w:b/>
          <w:bCs/>
          <w:sz w:val="28"/>
          <w:szCs w:val="40"/>
          <w:lang w:eastAsia="zh-CN"/>
        </w:rPr>
      </w:pPr>
    </w:p>
    <w:p w:rsidR="007F2D67" w:rsidRPr="007F2D67" w:rsidRDefault="007F2D67" w:rsidP="007F2D67">
      <w:pPr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7F2D67">
        <w:rPr>
          <w:b/>
          <w:bCs/>
          <w:sz w:val="28"/>
          <w:szCs w:val="40"/>
          <w:lang w:eastAsia="zh-CN"/>
        </w:rPr>
        <w:t>ПОСТАНОВЛЕНИЕ</w:t>
      </w:r>
    </w:p>
    <w:p w:rsidR="007F2D67" w:rsidRPr="007F2D67" w:rsidRDefault="007F2D67" w:rsidP="007F2D67">
      <w:pPr>
        <w:autoSpaceDE w:val="0"/>
        <w:rPr>
          <w:rFonts w:ascii="Arial" w:hAnsi="Arial" w:cs="Arial"/>
          <w:b/>
          <w:bCs/>
          <w:sz w:val="20"/>
          <w:szCs w:val="20"/>
          <w:lang w:eastAsia="zh-CN"/>
        </w:rPr>
      </w:pPr>
      <w:r w:rsidRPr="007F2D67">
        <w:rPr>
          <w:sz w:val="28"/>
          <w:szCs w:val="28"/>
          <w:u w:val="double"/>
          <w:lang w:eastAsia="zh-CN"/>
        </w:rPr>
        <w:t>__________________________________________________________________</w:t>
      </w:r>
    </w:p>
    <w:p w:rsidR="007F2D67" w:rsidRPr="007F2D67" w:rsidRDefault="00090133" w:rsidP="007F2D67">
      <w:pPr>
        <w:autoSpaceDE w:val="0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>12.05</w:t>
      </w:r>
      <w:r w:rsidR="007F2D67" w:rsidRPr="007F2D67">
        <w:rPr>
          <w:sz w:val="28"/>
          <w:szCs w:val="28"/>
          <w:lang w:eastAsia="zh-CN"/>
        </w:rPr>
        <w:t xml:space="preserve">.2022                                                                                                     </w:t>
      </w:r>
      <w:proofErr w:type="gramStart"/>
      <w:r w:rsidR="007F2D67" w:rsidRPr="007F2D67">
        <w:rPr>
          <w:sz w:val="28"/>
          <w:szCs w:val="28"/>
          <w:lang w:eastAsia="zh-CN"/>
        </w:rPr>
        <w:t xml:space="preserve">№  </w:t>
      </w:r>
      <w:r w:rsidR="005F784A">
        <w:rPr>
          <w:sz w:val="28"/>
          <w:szCs w:val="28"/>
          <w:lang w:eastAsia="zh-CN"/>
        </w:rPr>
        <w:t>111</w:t>
      </w:r>
      <w:proofErr w:type="gramEnd"/>
    </w:p>
    <w:p w:rsidR="007F2D67" w:rsidRDefault="007F2D67" w:rsidP="007F2D67">
      <w:pPr>
        <w:autoSpaceDE w:val="0"/>
        <w:jc w:val="center"/>
        <w:rPr>
          <w:sz w:val="28"/>
          <w:szCs w:val="28"/>
          <w:lang w:eastAsia="zh-CN"/>
        </w:rPr>
      </w:pPr>
      <w:r w:rsidRPr="007F2D67">
        <w:rPr>
          <w:sz w:val="28"/>
          <w:szCs w:val="28"/>
          <w:lang w:eastAsia="zh-CN"/>
        </w:rPr>
        <w:t xml:space="preserve">с. </w:t>
      </w:r>
      <w:proofErr w:type="spellStart"/>
      <w:r w:rsidRPr="007F2D67">
        <w:rPr>
          <w:sz w:val="28"/>
          <w:szCs w:val="28"/>
          <w:lang w:eastAsia="zh-CN"/>
        </w:rPr>
        <w:t>Усть</w:t>
      </w:r>
      <w:proofErr w:type="spellEnd"/>
      <w:r w:rsidRPr="007F2D67">
        <w:rPr>
          <w:sz w:val="28"/>
          <w:szCs w:val="28"/>
          <w:lang w:eastAsia="zh-CN"/>
        </w:rPr>
        <w:t xml:space="preserve"> – </w:t>
      </w:r>
      <w:proofErr w:type="spellStart"/>
      <w:r w:rsidRPr="007F2D67">
        <w:rPr>
          <w:sz w:val="28"/>
          <w:szCs w:val="28"/>
          <w:lang w:eastAsia="zh-CN"/>
        </w:rPr>
        <w:t>Ницинское</w:t>
      </w:r>
      <w:proofErr w:type="spellEnd"/>
    </w:p>
    <w:p w:rsidR="007F2D67" w:rsidRPr="007F2D67" w:rsidRDefault="007F2D67" w:rsidP="007F2D67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5D41E2" w:rsidRPr="00090133" w:rsidRDefault="00713737" w:rsidP="007F2D67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090133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Об </w:t>
      </w:r>
      <w:r w:rsidR="007F2D67" w:rsidRPr="00090133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утверждении Порядка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сооружений), систем подземных коммуникаций и стоянок автомобильного транспорта на территориях </w:t>
      </w:r>
      <w:r w:rsidR="00090133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объектов в сфере культуры </w:t>
      </w:r>
      <w:proofErr w:type="spellStart"/>
      <w:r w:rsidR="007F2D67" w:rsidRPr="00090133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Усть-Ницинского</w:t>
      </w:r>
      <w:proofErr w:type="spellEnd"/>
      <w:r w:rsidR="007F2D67" w:rsidRPr="00090133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сельского поселения</w:t>
      </w:r>
    </w:p>
    <w:p w:rsidR="007F2D67" w:rsidRPr="007F2D67" w:rsidRDefault="007F2D67" w:rsidP="007F2D67">
      <w:pPr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  <w:highlight w:val="yellow"/>
        </w:rPr>
      </w:pPr>
    </w:p>
    <w:p w:rsidR="005D41E2" w:rsidRDefault="00713737">
      <w:pPr>
        <w:spacing w:line="276" w:lineRule="auto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исполнение</w:t>
      </w:r>
      <w:r w:rsidR="007F2D67">
        <w:rPr>
          <w:rFonts w:ascii="Liberation Serif" w:hAnsi="Liberation Serif"/>
          <w:sz w:val="28"/>
          <w:szCs w:val="28"/>
        </w:rPr>
        <w:t xml:space="preserve"> подпункта 3  пункта 4  распоряжения Губернатора Свердловской области от 18.03.2022 № 53-РГ «О реализации решений антитеррористической комиссии в Свердловской области»,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30EFF">
        <w:rPr>
          <w:rFonts w:ascii="Liberation Serif" w:hAnsi="Liberation Serif"/>
          <w:sz w:val="28"/>
          <w:szCs w:val="28"/>
        </w:rPr>
        <w:t xml:space="preserve">в целях обеспечения  обхода и осмотра зданий (сооружений) и территорий и прилегающих к ним территорий,  также периодической  проверки складских и подсобных  помещений, в соответствии с Требованиями к антитеррористической защищенности объектов (территорий) в сфере культуры, утвержденными постановлением  Правительства Российской Федерации от 11.02.2017 г. № 176 «Об утверждении требований к антитеррористической защищенности объектов (территорий) в сфере культуры» </w:t>
      </w:r>
    </w:p>
    <w:p w:rsidR="00830EFF" w:rsidRDefault="00830EFF">
      <w:pPr>
        <w:spacing w:line="276" w:lineRule="auto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5D41E2" w:rsidRDefault="00713737">
      <w:pPr>
        <w:tabs>
          <w:tab w:val="left" w:pos="851"/>
          <w:tab w:val="left" w:pos="1418"/>
        </w:tabs>
        <w:spacing w:line="276" w:lineRule="auto"/>
        <w:ind w:firstLine="85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</w:t>
      </w:r>
      <w:r w:rsidR="007F2D67">
        <w:rPr>
          <w:rFonts w:ascii="Liberation Serif" w:hAnsi="Liberation Serif"/>
          <w:sz w:val="28"/>
          <w:szCs w:val="28"/>
        </w:rPr>
        <w:t>, систем подземных коммуникаций и стоянок автомобиль</w:t>
      </w:r>
      <w:r w:rsidR="00090133">
        <w:rPr>
          <w:rFonts w:ascii="Liberation Serif" w:hAnsi="Liberation Serif"/>
          <w:sz w:val="28"/>
          <w:szCs w:val="28"/>
        </w:rPr>
        <w:t>ного транспорта на территориях</w:t>
      </w:r>
      <w:r w:rsidR="007F2D67">
        <w:rPr>
          <w:rFonts w:ascii="Liberation Serif" w:hAnsi="Liberation Serif"/>
          <w:sz w:val="28"/>
          <w:szCs w:val="28"/>
        </w:rPr>
        <w:t xml:space="preserve"> объектов в сфере </w:t>
      </w:r>
      <w:proofErr w:type="gramStart"/>
      <w:r w:rsidR="007F2D67">
        <w:rPr>
          <w:rFonts w:ascii="Liberation Serif" w:hAnsi="Liberation Serif"/>
          <w:sz w:val="28"/>
          <w:szCs w:val="28"/>
        </w:rPr>
        <w:t>культуры</w:t>
      </w:r>
      <w:r w:rsidR="00090133">
        <w:rPr>
          <w:rFonts w:ascii="Liberation Serif" w:hAnsi="Liberation Serif"/>
          <w:sz w:val="28"/>
          <w:szCs w:val="28"/>
        </w:rPr>
        <w:t xml:space="preserve"> </w:t>
      </w:r>
      <w:r w:rsidR="007F2D67">
        <w:rPr>
          <w:rFonts w:ascii="Liberation Serif" w:hAnsi="Liberation Serif"/>
          <w:iCs/>
          <w:color w:val="000000"/>
          <w:sz w:val="28"/>
          <w:szCs w:val="28"/>
        </w:rPr>
        <w:t xml:space="preserve"> </w:t>
      </w:r>
      <w:proofErr w:type="spellStart"/>
      <w:r w:rsidR="007F2D67">
        <w:rPr>
          <w:rFonts w:ascii="Liberation Serif" w:hAnsi="Liberation Serif"/>
          <w:iCs/>
          <w:color w:val="000000"/>
          <w:sz w:val="28"/>
          <w:szCs w:val="28"/>
        </w:rPr>
        <w:t>Усть</w:t>
      </w:r>
      <w:proofErr w:type="gramEnd"/>
      <w:r w:rsidR="007F2D67">
        <w:rPr>
          <w:rFonts w:ascii="Liberation Serif" w:hAnsi="Liberation Serif"/>
          <w:iCs/>
          <w:color w:val="000000"/>
          <w:sz w:val="28"/>
          <w:szCs w:val="28"/>
        </w:rPr>
        <w:t>-Ницинского</w:t>
      </w:r>
      <w:proofErr w:type="spellEnd"/>
      <w:r w:rsidR="007F2D67">
        <w:rPr>
          <w:rFonts w:ascii="Liberation Serif" w:hAnsi="Liberation Serif"/>
          <w:iCs/>
          <w:color w:val="000000"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iCs/>
          <w:color w:val="000000"/>
          <w:sz w:val="28"/>
          <w:szCs w:val="28"/>
        </w:rPr>
        <w:t>(далее - Порядок) (приложение).</w:t>
      </w:r>
    </w:p>
    <w:p w:rsidR="00830EFF" w:rsidRDefault="00713737" w:rsidP="00830EFF">
      <w:pPr>
        <w:tabs>
          <w:tab w:val="left" w:pos="851"/>
          <w:tab w:val="left" w:pos="1418"/>
        </w:tabs>
        <w:spacing w:line="276" w:lineRule="auto"/>
        <w:ind w:firstLine="85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830EFF">
        <w:rPr>
          <w:rFonts w:ascii="Liberation Serif" w:hAnsi="Liberation Serif"/>
          <w:sz w:val="28"/>
          <w:szCs w:val="28"/>
        </w:rPr>
        <w:t>Директору МБУК «</w:t>
      </w:r>
      <w:proofErr w:type="spellStart"/>
      <w:r w:rsidR="00830EFF">
        <w:rPr>
          <w:rFonts w:ascii="Liberation Serif" w:hAnsi="Liberation Serif"/>
          <w:sz w:val="28"/>
          <w:szCs w:val="28"/>
        </w:rPr>
        <w:t>Усть-Ницинский</w:t>
      </w:r>
      <w:proofErr w:type="spellEnd"/>
      <w:r w:rsidR="00830EFF">
        <w:rPr>
          <w:rFonts w:ascii="Liberation Serif" w:hAnsi="Liberation Serif"/>
          <w:sz w:val="28"/>
          <w:szCs w:val="28"/>
        </w:rPr>
        <w:t xml:space="preserve"> культурно-досуговый центр» </w:t>
      </w:r>
      <w:proofErr w:type="spellStart"/>
      <w:r w:rsidR="00830EFF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830EFF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="00830EFF">
        <w:rPr>
          <w:rFonts w:ascii="Liberation Serif" w:hAnsi="Liberation Serif"/>
          <w:sz w:val="28"/>
          <w:szCs w:val="28"/>
        </w:rPr>
        <w:t>С.А.Дорошенко</w:t>
      </w:r>
      <w:proofErr w:type="spellEnd"/>
      <w:r w:rsidR="00830EFF" w:rsidRPr="00830EFF">
        <w:rPr>
          <w:rFonts w:ascii="Liberation Serif" w:hAnsi="Liberation Serif"/>
          <w:sz w:val="28"/>
          <w:szCs w:val="28"/>
        </w:rPr>
        <w:t xml:space="preserve"> обеспечить деятельность учрежде</w:t>
      </w:r>
      <w:r w:rsidR="00830EFF">
        <w:rPr>
          <w:rFonts w:ascii="Liberation Serif" w:hAnsi="Liberation Serif"/>
          <w:sz w:val="28"/>
          <w:szCs w:val="28"/>
        </w:rPr>
        <w:t xml:space="preserve">ния в соответствии с </w:t>
      </w:r>
      <w:proofErr w:type="gramStart"/>
      <w:r w:rsidR="00830EFF">
        <w:rPr>
          <w:rFonts w:ascii="Liberation Serif" w:hAnsi="Liberation Serif"/>
          <w:sz w:val="28"/>
          <w:szCs w:val="28"/>
        </w:rPr>
        <w:t>Порядком .</w:t>
      </w:r>
      <w:bookmarkStart w:id="0" w:name="_GoBack"/>
      <w:bookmarkEnd w:id="0"/>
      <w:proofErr w:type="gramEnd"/>
    </w:p>
    <w:p w:rsidR="005D41E2" w:rsidRDefault="00713737" w:rsidP="00830EFF">
      <w:pPr>
        <w:tabs>
          <w:tab w:val="left" w:pos="851"/>
          <w:tab w:val="left" w:pos="1418"/>
        </w:tabs>
        <w:spacing w:line="276" w:lineRule="auto"/>
        <w:ind w:firstLine="85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Контроль за исполнени</w:t>
      </w:r>
      <w:r w:rsidR="00830EFF">
        <w:rPr>
          <w:rFonts w:ascii="Liberation Serif" w:hAnsi="Liberation Serif"/>
          <w:sz w:val="28"/>
          <w:szCs w:val="28"/>
        </w:rPr>
        <w:t>ем настоящего постановления оставляю за собой</w:t>
      </w:r>
      <w:r>
        <w:rPr>
          <w:rFonts w:ascii="Liberation Serif" w:hAnsi="Liberation Serif"/>
          <w:sz w:val="28"/>
          <w:szCs w:val="28"/>
        </w:rPr>
        <w:t>.</w:t>
      </w:r>
    </w:p>
    <w:p w:rsidR="005D41E2" w:rsidRDefault="005D41E2">
      <w:pPr>
        <w:tabs>
          <w:tab w:val="left" w:pos="851"/>
          <w:tab w:val="left" w:pos="1418"/>
        </w:tabs>
        <w:spacing w:line="276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30EFF" w:rsidRDefault="00830EFF" w:rsidP="00830EFF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5D41E2" w:rsidRPr="00830EFF" w:rsidRDefault="00830EFF" w:rsidP="00830EFF">
      <w:pPr>
        <w:spacing w:line="276" w:lineRule="auto"/>
        <w:jc w:val="both"/>
        <w:rPr>
          <w:rFonts w:ascii="Liberation Serif" w:hAnsi="Liberation Serif"/>
        </w:rPr>
        <w:sectPr w:rsidR="005D41E2" w:rsidRPr="00830EF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сельского  поселения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А.С.Лукин</w:t>
      </w:r>
      <w:proofErr w:type="spellEnd"/>
    </w:p>
    <w:tbl>
      <w:tblPr>
        <w:tblW w:w="4359" w:type="dxa"/>
        <w:jc w:val="right"/>
        <w:tblLook w:val="04A0" w:firstRow="1" w:lastRow="0" w:firstColumn="1" w:lastColumn="0" w:noHBand="0" w:noVBand="1"/>
      </w:tblPr>
      <w:tblGrid>
        <w:gridCol w:w="4359"/>
      </w:tblGrid>
      <w:tr w:rsidR="005D41E2">
        <w:trPr>
          <w:trHeight w:val="1233"/>
          <w:jc w:val="right"/>
        </w:trPr>
        <w:tc>
          <w:tcPr>
            <w:tcW w:w="4359" w:type="dxa"/>
          </w:tcPr>
          <w:p w:rsidR="005D41E2" w:rsidRDefault="00713737">
            <w:pPr>
              <w:rPr>
                <w:rFonts w:ascii="Liberation Serif" w:hAnsi="Liberation Serif"/>
                <w:sz w:val="28"/>
                <w:szCs w:val="20"/>
              </w:rPr>
            </w:pPr>
            <w:r>
              <w:rPr>
                <w:rFonts w:ascii="Liberation Serif" w:hAnsi="Liberation Serif"/>
                <w:sz w:val="28"/>
                <w:szCs w:val="20"/>
              </w:rPr>
              <w:lastRenderedPageBreak/>
              <w:t xml:space="preserve">ПРИЛОЖЕНИЕ </w:t>
            </w:r>
          </w:p>
          <w:p w:rsidR="005D41E2" w:rsidRDefault="00713737">
            <w:pPr>
              <w:rPr>
                <w:rFonts w:ascii="Liberation Serif" w:hAnsi="Liberation Serif"/>
                <w:sz w:val="28"/>
                <w:szCs w:val="20"/>
              </w:rPr>
            </w:pPr>
            <w:r>
              <w:rPr>
                <w:rFonts w:ascii="Liberation Serif" w:hAnsi="Liberation Serif"/>
                <w:sz w:val="28"/>
                <w:szCs w:val="20"/>
              </w:rPr>
              <w:t>УТВЕРЖДЕН</w:t>
            </w:r>
          </w:p>
          <w:p w:rsidR="005D41E2" w:rsidRDefault="00C847F8">
            <w:pPr>
              <w:rPr>
                <w:rFonts w:ascii="Liberation Serif" w:hAnsi="Liberation Serif"/>
                <w:sz w:val="28"/>
                <w:szCs w:val="20"/>
              </w:rPr>
            </w:pPr>
            <w:r>
              <w:rPr>
                <w:rFonts w:ascii="Liberation Serif" w:hAnsi="Liberation Serif"/>
                <w:sz w:val="28"/>
                <w:szCs w:val="20"/>
              </w:rPr>
              <w:t>постановлением а</w:t>
            </w:r>
            <w:r w:rsidR="00713737">
              <w:rPr>
                <w:rFonts w:ascii="Liberation Serif" w:hAnsi="Liberation Serif"/>
                <w:sz w:val="28"/>
                <w:szCs w:val="20"/>
              </w:rPr>
              <w:t>дминистрации</w:t>
            </w:r>
          </w:p>
          <w:p w:rsidR="005D41E2" w:rsidRDefault="001E2C49">
            <w:pPr>
              <w:rPr>
                <w:rFonts w:ascii="Liberation Serif" w:hAnsi="Liberation Serif"/>
                <w:sz w:val="28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0"/>
              </w:rPr>
              <w:t>Усть-Ницинского</w:t>
            </w:r>
            <w:proofErr w:type="spellEnd"/>
            <w:r>
              <w:rPr>
                <w:rFonts w:ascii="Liberation Serif" w:hAnsi="Liberation Serif"/>
                <w:sz w:val="28"/>
                <w:szCs w:val="20"/>
              </w:rPr>
              <w:t xml:space="preserve"> сельского поселения</w:t>
            </w:r>
          </w:p>
          <w:p w:rsidR="005D41E2" w:rsidRDefault="00713737" w:rsidP="00090133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0"/>
              </w:rPr>
              <w:t xml:space="preserve">от </w:t>
            </w:r>
            <w:r w:rsidR="001E2C49">
              <w:rPr>
                <w:rFonts w:ascii="Liberation Serif" w:hAnsi="Liberation Serif"/>
                <w:sz w:val="28"/>
                <w:szCs w:val="20"/>
              </w:rPr>
              <w:t>1</w:t>
            </w:r>
            <w:r w:rsidR="00090133">
              <w:rPr>
                <w:rFonts w:ascii="Liberation Serif" w:hAnsi="Liberation Serif"/>
                <w:sz w:val="28"/>
                <w:szCs w:val="20"/>
              </w:rPr>
              <w:t>2</w:t>
            </w:r>
            <w:r w:rsidR="001E2C49">
              <w:rPr>
                <w:rFonts w:ascii="Liberation Serif" w:hAnsi="Liberation Serif"/>
                <w:sz w:val="28"/>
                <w:szCs w:val="20"/>
              </w:rPr>
              <w:t xml:space="preserve">.05.2022 № </w:t>
            </w:r>
            <w:r w:rsidR="005F784A">
              <w:rPr>
                <w:rFonts w:ascii="Liberation Serif" w:hAnsi="Liberation Serif"/>
                <w:sz w:val="28"/>
                <w:szCs w:val="20"/>
              </w:rPr>
              <w:t>111</w:t>
            </w:r>
          </w:p>
        </w:tc>
      </w:tr>
    </w:tbl>
    <w:p w:rsidR="005D41E2" w:rsidRDefault="005D41E2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5D41E2" w:rsidRDefault="00090133" w:rsidP="0093250A">
      <w:pPr>
        <w:shd w:val="clear" w:color="auto" w:fill="FFFFFF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090133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Порядок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сооружений), систем подземных коммуникаций и стоянок автомобильного транспорта на территориях объектов в сфере культуры </w:t>
      </w:r>
      <w:proofErr w:type="spellStart"/>
      <w:r w:rsidRPr="00090133">
        <w:rPr>
          <w:rFonts w:ascii="Liberation Serif" w:hAnsi="Liberation Serif"/>
          <w:b/>
          <w:bCs/>
          <w:i/>
          <w:color w:val="000000"/>
          <w:sz w:val="28"/>
          <w:szCs w:val="28"/>
        </w:rPr>
        <w:t>Усть-Ницинского</w:t>
      </w:r>
      <w:proofErr w:type="spellEnd"/>
      <w:r w:rsidRPr="00090133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сельского поселения</w:t>
      </w:r>
    </w:p>
    <w:p w:rsidR="00090133" w:rsidRPr="00090133" w:rsidRDefault="00090133" w:rsidP="0093250A">
      <w:pPr>
        <w:shd w:val="clear" w:color="auto" w:fill="FFFFFF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090133" w:rsidRPr="00090133" w:rsidRDefault="00713737" w:rsidP="0093250A">
      <w:pPr>
        <w:pStyle w:val="af"/>
        <w:numPr>
          <w:ilvl w:val="0"/>
          <w:numId w:val="3"/>
        </w:numPr>
        <w:jc w:val="center"/>
        <w:rPr>
          <w:rFonts w:ascii="Liberation Serif" w:hAnsi="Liberation Serif" w:cs="Arial"/>
          <w:b/>
          <w:bCs/>
          <w:color w:val="000000"/>
          <w:sz w:val="28"/>
          <w:szCs w:val="28"/>
        </w:rPr>
      </w:pPr>
      <w:r w:rsidRPr="00090133"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Общие положения </w:t>
      </w:r>
    </w:p>
    <w:p w:rsidR="00090133" w:rsidRDefault="00090133" w:rsidP="0093250A">
      <w:pPr>
        <w:pStyle w:val="a9"/>
        <w:numPr>
          <w:ilvl w:val="1"/>
          <w:numId w:val="3"/>
        </w:numPr>
        <w:spacing w:after="0" w:line="240" w:lineRule="auto"/>
        <w:ind w:left="0" w:firstLine="85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090133">
        <w:rPr>
          <w:rFonts w:ascii="Liberation Serif" w:hAnsi="Liberation Serif" w:cs="Arial"/>
          <w:color w:val="000000"/>
          <w:sz w:val="28"/>
          <w:szCs w:val="28"/>
        </w:rPr>
        <w:t xml:space="preserve">Настоящий </w:t>
      </w:r>
      <w:r>
        <w:rPr>
          <w:rFonts w:ascii="Liberation Serif" w:hAnsi="Liberation Serif" w:cs="Arial"/>
          <w:color w:val="000000"/>
          <w:sz w:val="28"/>
          <w:szCs w:val="28"/>
        </w:rPr>
        <w:t>п</w:t>
      </w:r>
      <w:r w:rsidRPr="00090133">
        <w:rPr>
          <w:rFonts w:ascii="Liberation Serif" w:hAnsi="Liberation Serif" w:cs="Arial"/>
          <w:color w:val="000000"/>
          <w:sz w:val="28"/>
          <w:szCs w:val="28"/>
        </w:rPr>
        <w:t xml:space="preserve">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сооружений), систем подземных коммуникаций и стоянок автомобильного транспорта на территориях объектов в сфере культуры </w:t>
      </w:r>
      <w:proofErr w:type="spellStart"/>
      <w:r w:rsidRPr="00090133">
        <w:rPr>
          <w:rFonts w:ascii="Liberation Serif" w:hAnsi="Liberation Serif" w:cs="Arial"/>
          <w:color w:val="000000"/>
          <w:sz w:val="28"/>
          <w:szCs w:val="28"/>
        </w:rPr>
        <w:t>Усть-Ницинского</w:t>
      </w:r>
      <w:proofErr w:type="spellEnd"/>
      <w:r w:rsidRPr="00090133">
        <w:rPr>
          <w:rFonts w:ascii="Liberation Serif" w:hAnsi="Liberation Serif" w:cs="Arial"/>
          <w:color w:val="000000"/>
          <w:sz w:val="28"/>
          <w:szCs w:val="28"/>
        </w:rPr>
        <w:t xml:space="preserve"> сельского поселения (далее - Порядок) устанавливает общие требования к организации охраны.</w:t>
      </w:r>
    </w:p>
    <w:p w:rsidR="00090133" w:rsidRDefault="00713737" w:rsidP="0093250A">
      <w:pPr>
        <w:pStyle w:val="a9"/>
        <w:numPr>
          <w:ilvl w:val="1"/>
          <w:numId w:val="3"/>
        </w:numPr>
        <w:spacing w:after="0" w:line="240" w:lineRule="auto"/>
        <w:ind w:left="0" w:firstLine="85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090133">
        <w:rPr>
          <w:rFonts w:ascii="Liberation Serif" w:hAnsi="Liberation Serif" w:cs="Arial"/>
          <w:color w:val="000000"/>
          <w:sz w:val="28"/>
          <w:szCs w:val="28"/>
        </w:rPr>
        <w:t xml:space="preserve">На всех объектах </w:t>
      </w:r>
      <w:r w:rsidR="00090133">
        <w:rPr>
          <w:rFonts w:ascii="Liberation Serif" w:hAnsi="Liberation Serif" w:cs="Arial"/>
          <w:color w:val="000000"/>
          <w:sz w:val="28"/>
          <w:szCs w:val="28"/>
        </w:rPr>
        <w:t xml:space="preserve">в сфере культуры </w:t>
      </w:r>
      <w:proofErr w:type="spellStart"/>
      <w:r w:rsidR="00090133">
        <w:rPr>
          <w:rFonts w:ascii="Liberation Serif" w:hAnsi="Liberation Serif" w:cs="Arial"/>
          <w:color w:val="000000"/>
          <w:sz w:val="28"/>
          <w:szCs w:val="28"/>
        </w:rPr>
        <w:t>Усть-Ницинского</w:t>
      </w:r>
      <w:proofErr w:type="spellEnd"/>
      <w:r w:rsidR="00090133">
        <w:rPr>
          <w:rFonts w:ascii="Liberation Serif" w:hAnsi="Liberation Serif" w:cs="Arial"/>
          <w:color w:val="000000"/>
          <w:sz w:val="28"/>
          <w:szCs w:val="28"/>
        </w:rPr>
        <w:t xml:space="preserve"> сельского поселения</w:t>
      </w:r>
      <w:r w:rsidRPr="00090133">
        <w:rPr>
          <w:rFonts w:ascii="Liberation Serif" w:hAnsi="Liberation Serif" w:cs="Arial"/>
          <w:iCs/>
          <w:color w:val="000000"/>
          <w:sz w:val="28"/>
          <w:szCs w:val="28"/>
        </w:rPr>
        <w:t xml:space="preserve">, системах подземных коммуникаций и стоянках автомобильного транспорта (далее - </w:t>
      </w:r>
      <w:r w:rsidRPr="00090133">
        <w:rPr>
          <w:rFonts w:ascii="Liberation Serif" w:hAnsi="Liberation Serif" w:cs="Arial"/>
          <w:color w:val="000000"/>
          <w:sz w:val="28"/>
          <w:szCs w:val="28"/>
        </w:rPr>
        <w:t>объекты) 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совершения.</w:t>
      </w:r>
    </w:p>
    <w:p w:rsidR="00AE474A" w:rsidRDefault="00AE474A" w:rsidP="0093250A">
      <w:pPr>
        <w:pStyle w:val="a9"/>
        <w:spacing w:after="0" w:line="240" w:lineRule="auto"/>
        <w:ind w:left="85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AE474A" w:rsidRDefault="00AE474A" w:rsidP="0093250A">
      <w:pPr>
        <w:pStyle w:val="a9"/>
        <w:spacing w:after="0" w:line="240" w:lineRule="auto"/>
        <w:ind w:firstLine="85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/>
          <w:sz w:val="28"/>
          <w:szCs w:val="28"/>
        </w:rPr>
        <w:t xml:space="preserve">2. Проведение круглосуточных охранных мероприятий, ежедневного обхода (осмотра) уязвимых мест, периодичность проверок (обхода и осмотра) </w:t>
      </w:r>
    </w:p>
    <w:p w:rsidR="00AE474A" w:rsidRPr="00AE474A" w:rsidRDefault="00AE474A" w:rsidP="0093250A">
      <w:pPr>
        <w:pStyle w:val="a9"/>
        <w:spacing w:after="0" w:line="240" w:lineRule="auto"/>
        <w:ind w:left="495"/>
        <w:rPr>
          <w:rFonts w:ascii="Liberation Serif" w:hAnsi="Liberation Serif" w:cs="Arial"/>
          <w:b/>
          <w:color w:val="000000"/>
          <w:sz w:val="28"/>
          <w:szCs w:val="28"/>
        </w:rPr>
      </w:pPr>
    </w:p>
    <w:p w:rsidR="00AE474A" w:rsidRDefault="00090133" w:rsidP="0093250A">
      <w:pPr>
        <w:pStyle w:val="a9"/>
        <w:numPr>
          <w:ilvl w:val="1"/>
          <w:numId w:val="5"/>
        </w:numPr>
        <w:spacing w:after="0" w:line="240" w:lineRule="auto"/>
        <w:ind w:left="0" w:firstLine="85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090133">
        <w:rPr>
          <w:rFonts w:ascii="Liberation Serif" w:hAnsi="Liberation Serif" w:cs="Arial"/>
          <w:color w:val="000000"/>
          <w:sz w:val="28"/>
          <w:szCs w:val="28"/>
        </w:rPr>
        <w:t>Охрану объектов следует осуществлят</w:t>
      </w:r>
      <w:r w:rsidR="00AE474A">
        <w:rPr>
          <w:rFonts w:ascii="Liberation Serif" w:hAnsi="Liberation Serif" w:cs="Arial"/>
          <w:color w:val="000000"/>
          <w:sz w:val="28"/>
          <w:szCs w:val="28"/>
        </w:rPr>
        <w:t xml:space="preserve">ь путем обеспечения пропускного </w:t>
      </w:r>
      <w:r w:rsidRPr="00090133">
        <w:rPr>
          <w:rFonts w:ascii="Liberation Serif" w:hAnsi="Liberation Serif" w:cs="Arial"/>
          <w:color w:val="000000"/>
          <w:sz w:val="28"/>
          <w:szCs w:val="28"/>
        </w:rPr>
        <w:t xml:space="preserve">и </w:t>
      </w:r>
      <w:proofErr w:type="spellStart"/>
      <w:r w:rsidRPr="00090133">
        <w:rPr>
          <w:rFonts w:ascii="Liberation Serif" w:hAnsi="Liberation Serif" w:cs="Arial"/>
          <w:color w:val="000000"/>
          <w:sz w:val="28"/>
          <w:szCs w:val="28"/>
        </w:rPr>
        <w:t>внутриобъектового</w:t>
      </w:r>
      <w:proofErr w:type="spellEnd"/>
      <w:r w:rsidRPr="00090133">
        <w:rPr>
          <w:rFonts w:ascii="Liberation Serif" w:hAnsi="Liberation Serif" w:cs="Arial"/>
          <w:color w:val="000000"/>
          <w:sz w:val="28"/>
          <w:szCs w:val="28"/>
        </w:rPr>
        <w:t xml:space="preserve"> режима на объектах в сфере культуры</w:t>
      </w:r>
      <w:r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E474A" w:rsidRPr="00AE474A" w:rsidRDefault="00090133" w:rsidP="0093250A">
      <w:pPr>
        <w:pStyle w:val="a9"/>
        <w:numPr>
          <w:ilvl w:val="1"/>
          <w:numId w:val="5"/>
        </w:numPr>
        <w:spacing w:after="0" w:line="240" w:lineRule="auto"/>
        <w:ind w:left="0" w:firstLine="85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>Контроль за организацией охраны объектов в сфере культуры должен осуществляться руководством учреждени</w:t>
      </w:r>
      <w:r w:rsidR="00AE474A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E474A" w:rsidRDefault="00AE474A" w:rsidP="0093250A">
      <w:pPr>
        <w:pStyle w:val="a9"/>
        <w:numPr>
          <w:ilvl w:val="1"/>
          <w:numId w:val="5"/>
        </w:numPr>
        <w:spacing w:after="0" w:line="240" w:lineRule="auto"/>
        <w:ind w:left="0" w:firstLine="85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Пропускной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внутриобъектовый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 на объектах должны обеспечиваться на основании Положения (инструкции) о пропускном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внутриобъектовом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режиме </w:t>
      </w:r>
      <w:r w:rsidR="002026E4">
        <w:rPr>
          <w:rFonts w:ascii="Liberation Serif" w:hAnsi="Liberation Serif" w:cs="Arial"/>
          <w:color w:val="000000"/>
          <w:sz w:val="28"/>
          <w:szCs w:val="28"/>
        </w:rPr>
        <w:t xml:space="preserve">сотрудниками 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>охранн</w:t>
      </w:r>
      <w:r w:rsidR="002026E4">
        <w:rPr>
          <w:rFonts w:ascii="Liberation Serif" w:hAnsi="Liberation Serif" w:cs="Arial"/>
          <w:color w:val="000000"/>
          <w:sz w:val="28"/>
          <w:szCs w:val="28"/>
        </w:rPr>
        <w:t xml:space="preserve">ых организации, 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>лицо</w:t>
      </w:r>
      <w:r>
        <w:rPr>
          <w:rFonts w:ascii="Liberation Serif" w:hAnsi="Liberation Serif" w:cs="Arial"/>
          <w:color w:val="000000"/>
          <w:sz w:val="28"/>
          <w:szCs w:val="28"/>
        </w:rPr>
        <w:t>м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>, назначаем</w:t>
      </w:r>
      <w:r>
        <w:rPr>
          <w:rFonts w:ascii="Liberation Serif" w:hAnsi="Liberation Serif" w:cs="Arial"/>
          <w:color w:val="000000"/>
          <w:sz w:val="28"/>
          <w:szCs w:val="28"/>
        </w:rPr>
        <w:t>ым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руководителем организации, в сфере культуры из числа работников администрации и (или) работников, на которых возлагается обязанность регулирования вопросов осуществления пропускного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внутриобъектового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proofErr w:type="gramStart"/>
      <w:r w:rsidRPr="00AE474A">
        <w:rPr>
          <w:rFonts w:ascii="Liberation Serif" w:hAnsi="Liberation Serif" w:cs="Arial"/>
          <w:color w:val="000000"/>
          <w:sz w:val="28"/>
          <w:szCs w:val="28"/>
        </w:rPr>
        <w:t>режима)</w:t>
      </w:r>
      <w:r w:rsidR="002026E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совместно</w:t>
      </w:r>
      <w:proofErr w:type="gram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с руководством и персоналом организации.</w:t>
      </w:r>
    </w:p>
    <w:p w:rsidR="00AE474A" w:rsidRDefault="00AE474A" w:rsidP="0093250A">
      <w:pPr>
        <w:pStyle w:val="a9"/>
        <w:numPr>
          <w:ilvl w:val="1"/>
          <w:numId w:val="5"/>
        </w:numPr>
        <w:spacing w:after="0" w:line="240" w:lineRule="auto"/>
        <w:ind w:left="0" w:firstLine="85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Положение (инструкции) о пропускном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внутриобъектовом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режиме разрабатывается администрацией организации, утверждается руководителем организации. </w:t>
      </w:r>
    </w:p>
    <w:p w:rsidR="00090133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На основании акта обследования и имеющихся в нем рекомендаций Положение (инструкция) о пропускном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внутриобъектовом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режиме может корректироваться.</w:t>
      </w:r>
    </w:p>
    <w:p w:rsidR="00AE474A" w:rsidRPr="00AE474A" w:rsidRDefault="00AE474A" w:rsidP="0093250A">
      <w:pPr>
        <w:pStyle w:val="a9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Положение (инструкция) о пропускном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внутриобъектовом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режиме должно включать в себя следующие разделы:</w:t>
      </w:r>
    </w:p>
    <w:p w:rsidR="00AE474A" w:rsidRPr="00AE474A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>- общие положения (содержат ссылки на нормативные акты, в соответствии с требованиями которых разрабатывается Положение), цели и область распространения его требований, а также должности руководителей, на которых возложены организация и контроль за исполнением требований Положения;</w:t>
      </w:r>
    </w:p>
    <w:p w:rsidR="00AE474A" w:rsidRPr="00AE474A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>- порядок пропуска (прохода) в здания и на территорию сотрудников и иных посетителей;</w:t>
      </w:r>
    </w:p>
    <w:p w:rsidR="00AE474A" w:rsidRPr="00AE474A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- порядок и правила соблюдения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внутриобъектового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режима;</w:t>
      </w:r>
    </w:p>
    <w:p w:rsidR="00AE474A" w:rsidRPr="00AE474A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>- порядок допуска на территорию транспортных средств (обязательно следует указать порядок допуска аварийных бригад, машин скорой помощи и иных экстренных оперативных служб);</w:t>
      </w:r>
    </w:p>
    <w:p w:rsidR="00AE474A" w:rsidRPr="00AE474A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>- порядок вноса (выноса), ввоза (вывоза) материальных ценностей;</w:t>
      </w:r>
    </w:p>
    <w:p w:rsidR="00AE474A" w:rsidRPr="00AE474A" w:rsidRDefault="00AE474A" w:rsidP="0093250A">
      <w:pPr>
        <w:pStyle w:val="a9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>- отдельные разделы определяют порядок и правила производства ремонтно-строительных работ и особенности осуществления пропускного режима в периоды их производства.</w:t>
      </w:r>
    </w:p>
    <w:p w:rsidR="00AE474A" w:rsidRDefault="00AE474A" w:rsidP="0093250A">
      <w:pPr>
        <w:pStyle w:val="a9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Отдельным документом либо приложением к Положению (инструкции) о пропускном и </w:t>
      </w:r>
      <w:proofErr w:type="spellStart"/>
      <w:r w:rsidRPr="00AE474A">
        <w:rPr>
          <w:rFonts w:ascii="Liberation Serif" w:hAnsi="Liberation Serif" w:cs="Arial"/>
          <w:color w:val="000000"/>
          <w:sz w:val="28"/>
          <w:szCs w:val="28"/>
        </w:rPr>
        <w:t>внутриобъектовом</w:t>
      </w:r>
      <w:proofErr w:type="spellEnd"/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режиме следует составлять перечень запрещенных к проносу (ввозу) на </w:t>
      </w:r>
      <w:r w:rsidR="0093250A">
        <w:rPr>
          <w:rFonts w:ascii="Liberation Serif" w:hAnsi="Liberation Serif" w:cs="Arial"/>
          <w:color w:val="000000"/>
          <w:sz w:val="28"/>
          <w:szCs w:val="28"/>
        </w:rPr>
        <w:t>объекты</w:t>
      </w:r>
      <w:r w:rsidRPr="00AE474A">
        <w:rPr>
          <w:rFonts w:ascii="Liberation Serif" w:hAnsi="Liberation Serif" w:cs="Arial"/>
          <w:color w:val="000000"/>
          <w:sz w:val="28"/>
          <w:szCs w:val="28"/>
        </w:rPr>
        <w:t xml:space="preserve"> предметов, веществ и устройств, который следует утвердить (руководителем организации) и разместить при входе в организацию в месте, доступном для обозрения.</w:t>
      </w:r>
    </w:p>
    <w:p w:rsidR="0093250A" w:rsidRDefault="007B7441" w:rsidP="002026E4">
      <w:pPr>
        <w:pStyle w:val="a9"/>
        <w:numPr>
          <w:ilvl w:val="1"/>
          <w:numId w:val="5"/>
        </w:numPr>
        <w:spacing w:after="0" w:line="240" w:lineRule="auto"/>
        <w:ind w:lef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 w:rsidRPr="007B7441">
        <w:rPr>
          <w:rFonts w:ascii="Liberation Serif" w:hAnsi="Liberation Serif"/>
          <w:color w:val="000000"/>
          <w:sz w:val="28"/>
          <w:szCs w:val="28"/>
        </w:rPr>
        <w:t>Круглосуточные охранные мероприятия необходимо осуществлять с использованием системы видеонаблюдения и системы охранной сигнализации путем технического мониторинга уровня угроз.</w:t>
      </w:r>
    </w:p>
    <w:p w:rsidR="007B7441" w:rsidRPr="007B7441" w:rsidRDefault="007B7441" w:rsidP="00606BB7">
      <w:pPr>
        <w:pStyle w:val="a9"/>
        <w:numPr>
          <w:ilvl w:val="1"/>
          <w:numId w:val="5"/>
        </w:numPr>
        <w:spacing w:after="0"/>
        <w:ind w:lef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 w:rsidRPr="007B7441">
        <w:rPr>
          <w:rFonts w:ascii="Liberation Serif" w:hAnsi="Liberation Serif"/>
          <w:color w:val="000000"/>
          <w:sz w:val="28"/>
          <w:szCs w:val="28"/>
        </w:rPr>
        <w:t>Сотрудникам охранных организаций (работникам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 w:rsidRPr="007B7441">
        <w:rPr>
          <w:rFonts w:ascii="Liberation Serif" w:hAnsi="Liberation Serif"/>
          <w:color w:val="000000"/>
          <w:sz w:val="28"/>
          <w:szCs w:val="28"/>
        </w:rPr>
        <w:t xml:space="preserve"> учреждения), в целях выявления посторонних лиц, опасных (подозрительных) предметов, обход (осмотр) уязвимых мест (территории), систем подземных коммуникаций, стоянок автомобильного транспорта проводить перед началом исполнения функциональных обязанностей (утром и вечером), о чем делать запись в журнале учета результатов обходов и проверок помещений и территории учреждения.</w:t>
      </w:r>
    </w:p>
    <w:p w:rsidR="005D41E2" w:rsidRPr="005F784A" w:rsidRDefault="007B7441" w:rsidP="00BE1AC3">
      <w:pPr>
        <w:pStyle w:val="a9"/>
        <w:numPr>
          <w:ilvl w:val="1"/>
          <w:numId w:val="5"/>
        </w:numPr>
        <w:spacing w:after="0" w:line="240" w:lineRule="auto"/>
        <w:ind w:left="0"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 w:rsidRPr="007B7441">
        <w:rPr>
          <w:rFonts w:ascii="Liberation Serif" w:hAnsi="Liberation Serif"/>
          <w:color w:val="000000"/>
          <w:sz w:val="28"/>
          <w:szCs w:val="28"/>
        </w:rPr>
        <w:t xml:space="preserve"> В дневное время, в целях выявления посторонних лиц, опасных (подозрительных) предметов, обход (осмотр) уязвимых мест (территории), систем подземных коммуникаций, стоянок автомобильного транспорта (вне зависимости от категории опасности объекта) проводить сотрудниками охранной организации, работниками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учреждения </w:t>
      </w:r>
      <w:r w:rsidRPr="007B7441">
        <w:rPr>
          <w:rFonts w:ascii="Liberation Serif" w:hAnsi="Liberation Serif"/>
          <w:color w:val="000000"/>
          <w:sz w:val="28"/>
          <w:szCs w:val="28"/>
        </w:rPr>
        <w:t xml:space="preserve"> каждые</w:t>
      </w:r>
      <w:proofErr w:type="gramEnd"/>
      <w:r w:rsidRPr="007B7441">
        <w:rPr>
          <w:rFonts w:ascii="Liberation Serif" w:hAnsi="Liberation Serif"/>
          <w:color w:val="000000"/>
          <w:sz w:val="28"/>
          <w:szCs w:val="28"/>
        </w:rPr>
        <w:t xml:space="preserve"> два часа, о чем делать запись в журнале учета результатов обходов и проверок помещений и территории </w:t>
      </w:r>
      <w:r>
        <w:rPr>
          <w:rFonts w:ascii="Liberation Serif" w:hAnsi="Liberation Serif"/>
          <w:color w:val="000000"/>
          <w:sz w:val="28"/>
          <w:szCs w:val="28"/>
        </w:rPr>
        <w:t>объекта</w:t>
      </w:r>
      <w:r w:rsidRPr="007B7441">
        <w:rPr>
          <w:rFonts w:ascii="Liberation Serif" w:hAnsi="Liberation Serif"/>
          <w:color w:val="000000"/>
          <w:sz w:val="28"/>
          <w:szCs w:val="28"/>
        </w:rPr>
        <w:t>.</w:t>
      </w:r>
    </w:p>
    <w:sectPr w:rsidR="005D41E2" w:rsidRPr="005F784A">
      <w:headerReference w:type="default" r:id="rId9"/>
      <w:pgSz w:w="11906" w:h="16838"/>
      <w:pgMar w:top="1303" w:right="567" w:bottom="907" w:left="1417" w:header="8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36" w:rsidRDefault="00F47836">
      <w:r>
        <w:separator/>
      </w:r>
    </w:p>
  </w:endnote>
  <w:endnote w:type="continuationSeparator" w:id="0">
    <w:p w:rsidR="00F47836" w:rsidRDefault="00F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36" w:rsidRDefault="00F47836">
      <w:r>
        <w:separator/>
      </w:r>
    </w:p>
  </w:footnote>
  <w:footnote w:type="continuationSeparator" w:id="0">
    <w:p w:rsidR="00F47836" w:rsidRDefault="00F4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093720"/>
      <w:docPartObj>
        <w:docPartGallery w:val="Page Numbers (Top of Page)"/>
        <w:docPartUnique/>
      </w:docPartObj>
    </w:sdtPr>
    <w:sdtEndPr/>
    <w:sdtContent>
      <w:p w:rsidR="005D41E2" w:rsidRDefault="00713737">
        <w:pPr>
          <w:pStyle w:val="af2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C847F8">
          <w:rPr>
            <w:rFonts w:ascii="Liberation Serif" w:hAnsi="Liberation Serif" w:cs="Liberation Serif"/>
            <w:noProof/>
            <w:sz w:val="28"/>
          </w:rPr>
          <w:t>3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889"/>
    <w:multiLevelType w:val="multilevel"/>
    <w:tmpl w:val="901CF8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" w15:restartNumberingAfterBreak="0">
    <w:nsid w:val="3A325EC7"/>
    <w:multiLevelType w:val="multilevel"/>
    <w:tmpl w:val="158844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55" w:hanging="1800"/>
      </w:pPr>
      <w:rPr>
        <w:rFonts w:hint="default"/>
      </w:rPr>
    </w:lvl>
  </w:abstractNum>
  <w:abstractNum w:abstractNumId="2" w15:restartNumberingAfterBreak="0">
    <w:nsid w:val="5D706099"/>
    <w:multiLevelType w:val="multilevel"/>
    <w:tmpl w:val="2C3EBF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06D129D"/>
    <w:multiLevelType w:val="multilevel"/>
    <w:tmpl w:val="73A4E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6B4D88"/>
    <w:multiLevelType w:val="multilevel"/>
    <w:tmpl w:val="4C9EB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2"/>
    <w:rsid w:val="00090133"/>
    <w:rsid w:val="001E2C49"/>
    <w:rsid w:val="002026E4"/>
    <w:rsid w:val="00560CA5"/>
    <w:rsid w:val="005D41E2"/>
    <w:rsid w:val="005F784A"/>
    <w:rsid w:val="00606BB7"/>
    <w:rsid w:val="00713737"/>
    <w:rsid w:val="007B7441"/>
    <w:rsid w:val="007B7B65"/>
    <w:rsid w:val="007F2D67"/>
    <w:rsid w:val="00830EFF"/>
    <w:rsid w:val="0093250A"/>
    <w:rsid w:val="00AE474A"/>
    <w:rsid w:val="00BE1AC3"/>
    <w:rsid w:val="00BF6075"/>
    <w:rsid w:val="00C847F8"/>
    <w:rsid w:val="00F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365D"/>
  <w15:docId w15:val="{205A207D-A9A8-42D3-A6F1-EA6FF6F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qFormat/>
    <w:pPr>
      <w:spacing w:before="200"/>
      <w:outlineLvl w:val="1"/>
    </w:pPr>
    <w:rPr>
      <w:rFonts w:eastAsia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0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10">
    <w:name w:val="Верхний колонтитул Знак1"/>
    <w:basedOn w:val="a0"/>
    <w:uiPriority w:val="99"/>
    <w:qFormat/>
    <w:rsid w:val="0087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870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1F7E"/>
    <w:pPr>
      <w:spacing w:after="140" w:line="276" w:lineRule="auto"/>
    </w:pPr>
  </w:style>
  <w:style w:type="paragraph" w:styleId="aa">
    <w:name w:val="List"/>
    <w:basedOn w:val="a9"/>
    <w:rsid w:val="00D91F7E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2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d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e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styleId="af0">
    <w:name w:val="Body Text Indent"/>
    <w:basedOn w:val="a"/>
    <w:rsid w:val="005D50AB"/>
    <w:pPr>
      <w:spacing w:after="120"/>
      <w:ind w:left="283"/>
    </w:pPr>
  </w:style>
  <w:style w:type="paragraph" w:customStyle="1" w:styleId="af1">
    <w:name w:val="Верхний и нижний колонтитулы"/>
    <w:basedOn w:val="a"/>
    <w:qFormat/>
    <w:rsid w:val="00D91F7E"/>
  </w:style>
  <w:style w:type="paragraph" w:customStyle="1" w:styleId="20">
    <w:name w:val="Верхний колонтитул Знак2"/>
    <w:basedOn w:val="a"/>
    <w:link w:val="af2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21">
    <w:name w:val="Нижний колонтитул Знак2"/>
    <w:basedOn w:val="a"/>
    <w:link w:val="af3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5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6">
    <w:name w:val="Содержимое таблицы"/>
    <w:basedOn w:val="a"/>
    <w:qFormat/>
    <w:rsid w:val="00D91F7E"/>
    <w:pPr>
      <w:suppressLineNumbers/>
    </w:pPr>
  </w:style>
  <w:style w:type="paragraph" w:customStyle="1" w:styleId="af7">
    <w:name w:val="Заголовок таблицы"/>
    <w:basedOn w:val="af6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3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paragraph" w:styleId="af2">
    <w:name w:val="header"/>
    <w:basedOn w:val="a"/>
    <w:link w:val="20"/>
    <w:uiPriority w:val="99"/>
    <w:unhideWhenUsed/>
    <w:rsid w:val="008702C7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21"/>
    <w:uiPriority w:val="99"/>
    <w:unhideWhenUsed/>
    <w:rsid w:val="008702C7"/>
    <w:pPr>
      <w:tabs>
        <w:tab w:val="center" w:pos="4677"/>
        <w:tab w:val="right" w:pos="9355"/>
      </w:tabs>
    </w:pPr>
  </w:style>
  <w:style w:type="numbering" w:customStyle="1" w:styleId="WW8Num2">
    <w:name w:val="WW8Num2"/>
    <w:qFormat/>
  </w:style>
  <w:style w:type="table" w:styleId="af8">
    <w:name w:val="Table Grid"/>
    <w:basedOn w:val="a1"/>
    <w:uiPriority w:val="59"/>
    <w:rsid w:val="00E4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A8AC-BEA5-49C7-9230-F90EE841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</cp:revision>
  <cp:lastPrinted>2021-09-14T11:29:00Z</cp:lastPrinted>
  <dcterms:created xsi:type="dcterms:W3CDTF">2022-05-11T12:20:00Z</dcterms:created>
  <dcterms:modified xsi:type="dcterms:W3CDTF">2022-05-12T10:58:00Z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