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Результат оценки эффективности налоговых расходов Усть-Ницинского сельского поселения  за 20</w:t>
      </w:r>
      <w:r>
        <w:rPr>
          <w:rFonts w:hint="default" w:ascii="Liberation Serif" w:hAnsi="Liberation Serif" w:cs="Times New Roman"/>
          <w:b/>
          <w:sz w:val="22"/>
          <w:szCs w:val="22"/>
          <w:lang w:val="ru-RU"/>
        </w:rPr>
        <w:t>20</w:t>
      </w:r>
      <w:r>
        <w:rPr>
          <w:rFonts w:ascii="Liberation Serif" w:hAnsi="Liberation Serif" w:cs="Times New Roman"/>
          <w:b/>
          <w:sz w:val="22"/>
          <w:szCs w:val="22"/>
        </w:rPr>
        <w:t xml:space="preserve"> год</w:t>
      </w:r>
    </w:p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</w:p>
    <w:tbl>
      <w:tblPr>
        <w:tblStyle w:val="3"/>
        <w:tblW w:w="15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617"/>
        <w:gridCol w:w="1276"/>
        <w:gridCol w:w="140"/>
        <w:gridCol w:w="991"/>
        <w:gridCol w:w="1420"/>
        <w:gridCol w:w="1701"/>
        <w:gridCol w:w="2122"/>
        <w:gridCol w:w="1800"/>
        <w:gridCol w:w="16"/>
        <w:gridCol w:w="15"/>
        <w:gridCol w:w="1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№ п/п</w:t>
            </w:r>
          </w:p>
        </w:tc>
        <w:tc>
          <w:tcPr>
            <w:tcW w:w="2617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Целевая категория налогового расхода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Сумма налоговых расходов, тыс. руб.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Численность получателей налоговых льгот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2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Востребованность налогового расхода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Результат оценки эффективности налоговых расходов / вывод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122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78" w:type="dxa"/>
            <w:gridSpan w:val="12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 Земельный налог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пенсионеры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47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94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инвалиды </w:t>
            </w:r>
            <w:r>
              <w:rPr>
                <w:rFonts w:ascii="Liberation Serif" w:hAnsi="Liberation Serif" w:cs="Liberation Serif"/>
                <w:lang w:val="en-US"/>
              </w:rPr>
              <w:t>l</w:t>
            </w:r>
            <w:r>
              <w:rPr>
                <w:rFonts w:hint="default" w:ascii="Liberation Serif" w:hAnsi="Liberation Serif" w:cs="Liberation Serif"/>
                <w:lang w:val="en-US"/>
              </w:rPr>
              <w:t xml:space="preserve"> </w:t>
            </w:r>
            <w:r>
              <w:rPr>
                <w:rFonts w:hint="default" w:ascii="Liberation Serif" w:hAnsi="Liberation Serif" w:cs="Liberation Serif"/>
                <w:lang w:val="ru-RU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en-US"/>
              </w:rPr>
              <w:t>ll</w:t>
            </w:r>
            <w:r>
              <w:rPr>
                <w:rFonts w:hint="default"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группы</w:t>
            </w:r>
            <w:r>
              <w:rPr>
                <w:rFonts w:hint="default" w:ascii="Liberation Serif" w:hAnsi="Liberation Serif" w:cs="Liberation Serif"/>
                <w:lang w:val="ru-RU"/>
              </w:rPr>
              <w:t>, инвалиды детства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6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34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2617" w:type="dxa"/>
          </w:tcPr>
          <w:p>
            <w:pPr>
              <w:widowControl w:val="0"/>
              <w:shd w:val="clear" w:color="auto" w:fill="FFFFFF"/>
              <w:tabs>
                <w:tab w:val="left" w:pos="878"/>
                <w:tab w:val="left" w:pos="5868"/>
                <w:tab w:val="left" w:pos="7942"/>
                <w:tab w:val="left" w:pos="1006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физических лиц, имеющих право на получение социальной поддержки в соответствии с Законом Российской Федерации "О социальной защите граждан, </w:t>
            </w:r>
            <w:r>
              <w:rPr>
                <w:rFonts w:ascii="Liberation Serif" w:hAnsi="Liberation Serif"/>
                <w:color w:val="000000"/>
                <w:spacing w:val="-1"/>
              </w:rPr>
              <w:t xml:space="preserve">подвергшихся воздействию радиации </w:t>
            </w:r>
            <w:r>
              <w:rPr>
                <w:rFonts w:ascii="Liberation Serif" w:hAnsi="Liberation Serif"/>
                <w:color w:val="000000"/>
              </w:rPr>
              <w:t>вследствие</w:t>
            </w:r>
            <w:r>
              <w:rPr>
                <w:rFonts w:ascii="Liberation Serif" w:hAnsi="Liberation Serif" w:cs="Arial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3"/>
              </w:rPr>
              <w:t xml:space="preserve">катастрофы </w:t>
            </w:r>
            <w:r>
              <w:rPr>
                <w:rFonts w:ascii="Liberation Serif" w:hAnsi="Liberation Serif"/>
                <w:color w:val="000000"/>
                <w:spacing w:val="-4"/>
              </w:rPr>
              <w:t xml:space="preserve">на </w:t>
            </w:r>
            <w:r>
              <w:rPr>
                <w:rFonts w:ascii="Liberation Serif" w:hAnsi="Liberation Serif"/>
                <w:color w:val="000000"/>
              </w:rPr>
              <w:t>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лица, имеющие трех и более несовершеннолетних детей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7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малообеспеченных и 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</w:t>
            </w:r>
            <w:r>
              <w:rPr>
                <w:rFonts w:ascii="Liberation Serif" w:hAnsi="Liberation Serif"/>
                <w:szCs w:val="22"/>
              </w:rPr>
              <w:t xml:space="preserve">охранить льготу, что позволит снизить налоговую нагрузку, что будет способствовать осуществлению ими индивидуального жилищного строительства, а также </w:t>
            </w:r>
            <w:r>
              <w:rPr>
                <w:rStyle w:val="4"/>
                <w:rFonts w:ascii="Liberation Serif" w:hAnsi="Liberation Serif"/>
                <w:b w:val="0"/>
                <w:szCs w:val="22"/>
              </w:rPr>
              <w:t>проведению целенаправленной и адресной политики по усилению социальной поддержки многодетных семей</w:t>
            </w:r>
            <w:r>
              <w:rPr>
                <w:rFonts w:ascii="Liberation Serif" w:hAnsi="Liberation Serif"/>
                <w:szCs w:val="22"/>
                <w:shd w:val="clear" w:color="auto" w:fill="FFFFFF"/>
              </w:rPr>
              <w:t xml:space="preserve"> в целях улучшения их жилищных условий.</w:t>
            </w:r>
            <w:r>
              <w:rPr>
                <w:rStyle w:val="4"/>
                <w:rFonts w:ascii="Liberation Serif" w:hAnsi="Liberation Serif"/>
                <w:b w:val="0"/>
                <w:szCs w:val="22"/>
              </w:rPr>
              <w:t xml:space="preserve"> Кроме того, данная мера будет способствовать оформлению полученных земельных участков в собственность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солдат, матросов, сержантов и старшин в период прохождения срочной военной службы, а также членов их семей за приусадебные участки и земли личных подсобных хозяйств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лиц, достигших пенсионного возраста, подвергшихся политическим репрессиям и признанных жертвами политических репрессий в соответствии с Законом Российской Федерации "О реабилитации жертв политических репрессий"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пенсионеры, имеющие звание ветерана в соответствии с ФЗ «О ветеранах»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7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28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ветераны и инвалиды ВОВ, вдовы участников ВОВ, ветераны и инвалиды боевых действий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13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муниципальные унитарные предприятия Усть-Ницинского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-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«Социально-экономическое развитие Усть-Ницинского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подпрограмма «Развитие жилищно-коммунального хозяйства и повышение энергетической эффективности в Усть-Ницинском сельском поселении»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создание условий для развития коммунальной инфраструктуры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Льгота будет востребована                         в случае оформления земельных участков в собственность МУП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11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органы местного самоуправления Усть-Ницинского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108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«Социально-экономическое развитие Усть-Ницинского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подпрограмма «Общегосударственные вопросы Усть-Ницинского сельского поселения»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bCs/>
                <w:iCs/>
                <w:szCs w:val="22"/>
              </w:rPr>
              <w:t xml:space="preserve">создание условий для повышения эффективности деятельности органов местного самоуправления в решении вопросов местного значения и </w:t>
            </w:r>
            <w:r>
              <w:rPr>
                <w:rFonts w:ascii="Liberation Serif" w:hAnsi="Liberation Serif"/>
                <w:szCs w:val="22"/>
              </w:rPr>
              <w:t xml:space="preserve">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12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несовершеннолетние дети - сироты, унаследовавшие имущество от родителей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13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почетный гражданин Усть-Ницинского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bCs/>
                <w:iCs/>
                <w:szCs w:val="22"/>
              </w:rPr>
              <w:t>обеспечение социальной поддержки отдельным категориям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Переименовать в «Почетный гражданин Слободо-Туринского муниципального района»  и сохранить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14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организации, независимо от организационно-правовых форм и финансируемые из всех уровней бюджета, за земли, занятые учреждениями культуры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повышение доступности и качества оказываемых услуг населению в сфере культуры и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Льгота будет востребована,                        в случае передачи земельных участков из администрации  учреждению  культуры, сохранить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88" w:type="dxa"/>
            <w:gridSpan w:val="13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2. Налог на имущество физических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17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 ДПК (добровольной пожарной команды)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6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5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17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 ДНД (добровольной народной дружины)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</w:rPr>
              <w:t>«Социально-экономическое развитие Усть-Ницинского сельского поселения на 2019-2024 годы»</w:t>
            </w:r>
          </w:p>
          <w:p>
            <w:pPr>
              <w:tabs>
                <w:tab w:val="left" w:pos="1200"/>
              </w:tabs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eastAsia="Calibri" w:cs="Times New Roman"/>
              </w:rPr>
              <w:t>Подпрограмма«Обеспечение безопасности жизнедеятельности населения на территории Усть-Ницинского сельского поселения»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eastAsia="Calibri" w:cs="Times New Roman"/>
              </w:rPr>
              <w:t>/мероприятия по созданию условий для деятельности добровольных формирований по охране общественного порядка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5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17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почетный гражданин Усть-Ницинского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bCs/>
                <w:iCs/>
                <w:szCs w:val="22"/>
              </w:rPr>
              <w:t>обеспечение социальной поддержки отдельным категориям граждан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57" w:type="dxa"/>
            <w:gridSpan w:val="4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Liberation Serif"/>
              </w:rPr>
              <w:t>Переименовать в «Почетный гражданин Слободо-Туринского муниципального района»  и сохранить льготу</w:t>
            </w:r>
          </w:p>
        </w:tc>
      </w:tr>
    </w:tbl>
    <w:p>
      <w:pPr>
        <w:pStyle w:val="7"/>
        <w:jc w:val="both"/>
        <w:rPr>
          <w:rFonts w:ascii="Liberation Serif" w:hAnsi="Liberation Serif" w:cs="Times New Roman"/>
          <w:szCs w:val="22"/>
        </w:rPr>
      </w:pPr>
    </w:p>
    <w:sectPr>
      <w:pgSz w:w="16838" w:h="11906" w:orient="landscape"/>
      <w:pgMar w:top="1134" w:right="1134" w:bottom="51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2537F"/>
    <w:rsid w:val="00132453"/>
    <w:rsid w:val="00133018"/>
    <w:rsid w:val="001539FA"/>
    <w:rsid w:val="001673A0"/>
    <w:rsid w:val="00183650"/>
    <w:rsid w:val="001A7BBD"/>
    <w:rsid w:val="001D0C88"/>
    <w:rsid w:val="001D40EC"/>
    <w:rsid w:val="001E7147"/>
    <w:rsid w:val="00210A71"/>
    <w:rsid w:val="00233966"/>
    <w:rsid w:val="00253C3B"/>
    <w:rsid w:val="002545F3"/>
    <w:rsid w:val="00284C8A"/>
    <w:rsid w:val="00295336"/>
    <w:rsid w:val="002A343F"/>
    <w:rsid w:val="002A789F"/>
    <w:rsid w:val="002C058B"/>
    <w:rsid w:val="002C27E1"/>
    <w:rsid w:val="002D7631"/>
    <w:rsid w:val="002E6880"/>
    <w:rsid w:val="002F5FA6"/>
    <w:rsid w:val="0030428C"/>
    <w:rsid w:val="00310154"/>
    <w:rsid w:val="00317B83"/>
    <w:rsid w:val="00320113"/>
    <w:rsid w:val="00336297"/>
    <w:rsid w:val="00343F99"/>
    <w:rsid w:val="00351CBA"/>
    <w:rsid w:val="0037022C"/>
    <w:rsid w:val="00370B0B"/>
    <w:rsid w:val="00390AE2"/>
    <w:rsid w:val="003A630A"/>
    <w:rsid w:val="003B319A"/>
    <w:rsid w:val="003E450B"/>
    <w:rsid w:val="003F1464"/>
    <w:rsid w:val="003F26E5"/>
    <w:rsid w:val="00431E1C"/>
    <w:rsid w:val="00453ADD"/>
    <w:rsid w:val="00460B58"/>
    <w:rsid w:val="00472D5D"/>
    <w:rsid w:val="004876B1"/>
    <w:rsid w:val="004D7C32"/>
    <w:rsid w:val="00501FE1"/>
    <w:rsid w:val="00515841"/>
    <w:rsid w:val="0054003A"/>
    <w:rsid w:val="0054264D"/>
    <w:rsid w:val="00547888"/>
    <w:rsid w:val="00554853"/>
    <w:rsid w:val="00572907"/>
    <w:rsid w:val="0059571F"/>
    <w:rsid w:val="00597E61"/>
    <w:rsid w:val="005C055F"/>
    <w:rsid w:val="005D3F90"/>
    <w:rsid w:val="005E386A"/>
    <w:rsid w:val="005F0AB1"/>
    <w:rsid w:val="005F46D3"/>
    <w:rsid w:val="00610741"/>
    <w:rsid w:val="006453B4"/>
    <w:rsid w:val="006616E0"/>
    <w:rsid w:val="00663B4D"/>
    <w:rsid w:val="00684134"/>
    <w:rsid w:val="00684D76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528B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F7CF6"/>
    <w:rsid w:val="00A37101"/>
    <w:rsid w:val="00A451E6"/>
    <w:rsid w:val="00A51CCD"/>
    <w:rsid w:val="00A76D82"/>
    <w:rsid w:val="00A77A82"/>
    <w:rsid w:val="00A8192B"/>
    <w:rsid w:val="00A877AB"/>
    <w:rsid w:val="00AA1D30"/>
    <w:rsid w:val="00AD6C81"/>
    <w:rsid w:val="00AF51C4"/>
    <w:rsid w:val="00B251DE"/>
    <w:rsid w:val="00B434F4"/>
    <w:rsid w:val="00B447F7"/>
    <w:rsid w:val="00B46458"/>
    <w:rsid w:val="00B62197"/>
    <w:rsid w:val="00B663F6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2B26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D101D"/>
    <w:rsid w:val="00FF17E6"/>
    <w:rsid w:val="00FF1854"/>
    <w:rsid w:val="00FF21B1"/>
    <w:rsid w:val="00FF53F3"/>
    <w:rsid w:val="2C2047DB"/>
    <w:rsid w:val="78851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AD389-29FB-42CC-BC72-194D747F3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1108</Words>
  <Characters>6319</Characters>
  <Lines>52</Lines>
  <Paragraphs>14</Paragraphs>
  <TotalTime>1</TotalTime>
  <ScaleCrop>false</ScaleCrop>
  <LinksUpToDate>false</LinksUpToDate>
  <CharactersWithSpaces>7413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2020-09-18T11:57:00Z</dcterms:created>
  <dc:creator>USER</dc:creator>
  <cp:lastModifiedBy>Лариса</cp:lastModifiedBy>
  <cp:lastPrinted>2020-09-23T05:41:00Z</cp:lastPrinted>
  <dcterms:modified xsi:type="dcterms:W3CDTF">2021-09-14T07:17:33Z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8F110FB3718F447DAF80B00AF8C439E8</vt:lpwstr>
  </property>
</Properties>
</file>