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Courier New"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АДМИНИСТРАЦИЯ    УСТЬ – НИЦИНСКОГО 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ПОСТАНОВЛЕНИЕ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double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u w:val="double"/>
          <w:lang w:eastAsia="ru-RU"/>
        </w:rPr>
        <w:t>__________________________________________________________________</w:t>
      </w:r>
    </w:p>
    <w:p w:rsidR="00806620" w:rsidRPr="00806620" w:rsidRDefault="007E5E48" w:rsidP="0080662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17.12.2020</w:t>
      </w:r>
      <w:r w:rsidR="00806620"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233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с. Усть-Ницинское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 w:rsidRPr="00806620">
        <w:rPr>
          <w:rFonts w:ascii="Liberation Serif" w:eastAsia="Calibri" w:hAnsi="Liberation Serif" w:cs="Times New Roman"/>
          <w:b/>
          <w:bCs/>
          <w:i/>
          <w:sz w:val="28"/>
          <w:szCs w:val="28"/>
        </w:rPr>
        <w:t xml:space="preserve">Об утверждении Программы </w:t>
      </w:r>
      <w:r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>профилактики нарушений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>обязательных требований при осуществлении муниципального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 xml:space="preserve">контроля на территории Усть-Ницинского сельского поселения 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>на 2021 год и плановый период 2022-2023</w:t>
      </w:r>
      <w:r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 xml:space="preserve"> годов</w:t>
      </w:r>
    </w:p>
    <w:p w:rsidR="00806620" w:rsidRPr="00806620" w:rsidRDefault="00806620" w:rsidP="00806620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статьей 8.2</w:t>
        </w:r>
      </w:hyperlink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06620">
        <w:rPr>
          <w:rFonts w:ascii="Liberation Serif" w:eastAsia="Calibri" w:hAnsi="Liberation Serif" w:cs="Times New Roman"/>
          <w:sz w:val="28"/>
          <w:szCs w:val="28"/>
        </w:rPr>
        <w:t>Постановлением Правительства РФ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Уставом</w:t>
        </w:r>
      </w:hyperlink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Усть-Ницинского сельского поселения</w:t>
      </w:r>
    </w:p>
    <w:p w:rsidR="00806620" w:rsidRPr="00806620" w:rsidRDefault="00806620" w:rsidP="0080662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</w:t>
      </w:r>
    </w:p>
    <w:p w:rsidR="00806620" w:rsidRPr="00806620" w:rsidRDefault="00806620" w:rsidP="0080662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ПОСТАНОВЛЯЮ:</w:t>
      </w:r>
    </w:p>
    <w:p w:rsidR="00806620" w:rsidRPr="00806620" w:rsidRDefault="00806620" w:rsidP="004F3A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Программу</w:t>
        </w:r>
      </w:hyperlink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профилактики нарушений обязательных требований при осуществлении муниципального контроля на территории Усть-Ницинс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сельского поселения на 2021 год и плановый период 2022-2023</w:t>
      </w: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 (прилагается).</w:t>
      </w:r>
    </w:p>
    <w:p w:rsidR="00806620" w:rsidRPr="00806620" w:rsidRDefault="00806620" w:rsidP="004F3A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Должностным лицам Администрации Усть-Ницинского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компетенции, выполнение настоящей </w:t>
      </w:r>
      <w:hyperlink r:id="rId10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Программы</w:t>
        </w:r>
      </w:hyperlink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06620" w:rsidRPr="00806620" w:rsidRDefault="00806620" w:rsidP="004F3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утратившими силу Постановление администрации Усть-Ницинского сельского поселения от 25.12.2019 г. № 275 «</w:t>
      </w:r>
      <w:r w:rsidRPr="00806620">
        <w:rPr>
          <w:rFonts w:ascii="Liberation Serif" w:eastAsia="Calibri" w:hAnsi="Liberation Serif" w:cs="Times New Roman"/>
          <w:bCs/>
          <w:sz w:val="28"/>
          <w:szCs w:val="28"/>
        </w:rPr>
        <w:t xml:space="preserve">Об утверждении Программы </w:t>
      </w:r>
      <w:r w:rsidRPr="00806620">
        <w:rPr>
          <w:rFonts w:ascii="Liberation Serif" w:eastAsia="Calibri" w:hAnsi="Liberation Serif" w:cs="Liberation Serif"/>
          <w:bCs/>
          <w:sz w:val="28"/>
          <w:szCs w:val="28"/>
        </w:rPr>
        <w:t>профилактики нарушений обязательных требований при осуществлении муниципального контроля на территории Усть-Ницинского сельского поселения на 2020 год и плановый период 2021-2022 годов</w:t>
      </w:r>
      <w:r w:rsidRPr="00806620">
        <w:rPr>
          <w:rFonts w:ascii="Liberation Serif" w:eastAsia="Calibri" w:hAnsi="Liberation Serif" w:cs="Times New Roman"/>
          <w:sz w:val="28"/>
          <w:szCs w:val="28"/>
        </w:rPr>
        <w:t>».</w:t>
      </w:r>
    </w:p>
    <w:p w:rsidR="00806620" w:rsidRPr="00806620" w:rsidRDefault="00806620" w:rsidP="004F3A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Calibri" w:hAnsi="Liberation Serif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</w:t>
      </w:r>
      <w:r w:rsidRPr="00806620">
        <w:rPr>
          <w:rFonts w:ascii="Liberation Serif" w:eastAsia="Calibri" w:hAnsi="Liberation Serif" w:cs="Times New Roman"/>
          <w:sz w:val="28"/>
          <w:szCs w:val="28"/>
        </w:rPr>
        <w:lastRenderedPageBreak/>
        <w:t>официальном сайте Усть-Ницинского  сельского поселения в информационно-телекоммуникационной сети Интернет.</w:t>
      </w:r>
    </w:p>
    <w:p w:rsidR="00806620" w:rsidRPr="00806620" w:rsidRDefault="00806620" w:rsidP="004F3AA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 вступает в силу с 01.01.2021</w:t>
      </w: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806620" w:rsidRPr="00806620" w:rsidRDefault="00806620" w:rsidP="004F3AA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Усть-Ницинского</w:t>
      </w:r>
    </w:p>
    <w:p w:rsidR="00806620" w:rsidRPr="00806620" w:rsidRDefault="00806620" w:rsidP="0080662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сельского поселения                                                                         К.Г. Судакова</w:t>
      </w: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</w:t>
      </w: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Утверждена</w:t>
      </w: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</w:t>
      </w: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Усть-Ницинского 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ельского поселения от</w:t>
      </w:r>
      <w:r w:rsidR="007E5E4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17.12.2020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7E5E48">
        <w:rPr>
          <w:rFonts w:ascii="Liberation Serif" w:eastAsia="Times New Roman" w:hAnsi="Liberation Serif" w:cs="Times New Roman"/>
          <w:sz w:val="26"/>
          <w:szCs w:val="26"/>
          <w:lang w:eastAsia="ru-RU"/>
        </w:rPr>
        <w:t>233</w:t>
      </w:r>
    </w:p>
    <w:p w:rsidR="00806620" w:rsidRPr="00806620" w:rsidRDefault="00806620" w:rsidP="00806620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06620">
        <w:rPr>
          <w:rFonts w:ascii="Liberation Serif" w:eastAsia="Calibri" w:hAnsi="Liberation Serif" w:cs="Times New Roman"/>
          <w:b/>
          <w:bCs/>
          <w:sz w:val="26"/>
          <w:szCs w:val="26"/>
        </w:rPr>
        <w:t>ПРОГРАММА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Liberation Serif"/>
        </w:rPr>
      </w:pPr>
      <w:r w:rsidRPr="00806620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профилактики нарушений обязательных требований при осуществлении 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bCs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bCs/>
          <w:sz w:val="26"/>
          <w:szCs w:val="26"/>
        </w:rPr>
        <w:t>муниципального контроля на территории Усть-Ницинс</w:t>
      </w:r>
      <w:r>
        <w:rPr>
          <w:rFonts w:ascii="Liberation Serif" w:eastAsia="Calibri" w:hAnsi="Liberation Serif" w:cs="Liberation Serif"/>
          <w:b/>
          <w:bCs/>
          <w:sz w:val="26"/>
          <w:szCs w:val="26"/>
        </w:rPr>
        <w:t>кого сельского поселения на 2021 год и плановый период 2022-2023</w:t>
      </w:r>
      <w:r w:rsidRPr="00806620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годов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bCs/>
          <w:sz w:val="26"/>
          <w:szCs w:val="26"/>
        </w:rPr>
      </w:pP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left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806620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>. Анализ и оценка состояния подконтрольной сферы</w:t>
      </w:r>
    </w:p>
    <w:p w:rsidR="00806620" w:rsidRPr="00806620" w:rsidRDefault="00806620" w:rsidP="00806620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806620" w:rsidRDefault="00806620" w:rsidP="004F3A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806620" w:rsidRPr="00806620" w:rsidRDefault="00806620" w:rsidP="004F3A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На территории Усть-Ницинского сельского поселения Слободо-Туринского муниципального района Свердловской области осуществляются следующие виды муниципального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088"/>
        <w:gridCol w:w="5892"/>
      </w:tblGrid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806620" w:rsidRPr="00806620" w:rsidRDefault="00806620" w:rsidP="0080662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Предмет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 xml:space="preserve">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муниципального контроля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Муниципальный</w:t>
            </w:r>
          </w:p>
          <w:p w:rsidR="00806620" w:rsidRPr="00806620" w:rsidRDefault="00806620" w:rsidP="0080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контроль в области торговой деятельности</w:t>
            </w:r>
          </w:p>
          <w:p w:rsidR="00806620" w:rsidRPr="00806620" w:rsidRDefault="00806620" w:rsidP="0080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widowControl w:val="0"/>
              <w:autoSpaceDE w:val="0"/>
              <w:autoSpaceDN w:val="0"/>
              <w:spacing w:after="0" w:line="240" w:lineRule="auto"/>
              <w:ind w:firstLine="22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соблюдение юридическими лицами, индивидуальными предпринимателями, осуществляющими торговую деятельность на территории Усть-Ницинского сельского поселения (далее - субъекты проверки), требований, установленных муниципальными правовыми актами в области торговой деятельности,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объектов, и на организацию и проведение мероприятий по профилактике нарушений указанных требований;</w:t>
            </w:r>
          </w:p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- исполнение ранее выданных Администрацией предписаний об устранении выявленных нарушений, предупреждение, выявление и пресечение нарушений вышеуказанных требований субъектами проверки.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Муниципальный контроль за обеспечением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сохранности автомобильных дорог местного значения</w:t>
            </w:r>
          </w:p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 xml:space="preserve">- организация и проведение на территории Усть-Ницинского сельского поселения проверок соблюдения юридическими лицами,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индивидуальными предпринимателями и гражданами обязательных требований, установленных федеральными законами, законами Свердловской области, а также муниципальными правовыми актами Усть-Ницинского сельского поселения в области использования автомобильных дорог и осуществления дорожной деятельности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Муниципальный жилищный контроль</w:t>
            </w:r>
          </w:p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- </w:t>
            </w: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правовыми актами.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Муниципальный контроль в сфере благоустройства </w:t>
            </w:r>
          </w:p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-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проверка соблюдения юридическими лицами и индивидуальными предпринимателями требований, установленных федеральным и областным законодательством, муниципальными правовыми актами, в том числе </w:t>
            </w:r>
            <w:hyperlink r:id="rId11" w:history="1">
              <w:r w:rsidRPr="004F3AA5">
                <w:rPr>
                  <w:rFonts w:ascii="Liberation Serif" w:eastAsia="Calibri" w:hAnsi="Liberation Serif" w:cs="Times New Roman"/>
                  <w:color w:val="000000" w:themeColor="text1"/>
                  <w:sz w:val="26"/>
                  <w:szCs w:val="26"/>
                  <w:lang w:eastAsia="ru-RU"/>
                </w:rPr>
                <w:t>Правилами</w:t>
              </w:r>
            </w:hyperlink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 благоустройства территории населенных пунктов Усть-Ницинского сельского поселения и иными муниципальными правовыми актами в сфере благоустройства.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5</w:t>
            </w: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Контроль за соблюдением законодательства в области розничной продажи алкогольной продукции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widowControl w:val="0"/>
              <w:autoSpaceDE w:val="0"/>
              <w:autoSpaceDN w:val="0"/>
              <w:spacing w:after="0" w:line="240" w:lineRule="auto"/>
              <w:ind w:firstLine="22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соблюдение юридическими лицами, индивидуальными предпринимателями, осуществляющими деятельность в сфере оказания услуг розничной торговли и общественного питания на территории Усть-Ницинского сельского поселения (далее - субъекты проверки), требований, установленных муниципальными правовыми актами в области розничной продажи алкогольной продукции;</w:t>
            </w:r>
          </w:p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- исполнение ранее выданных Администрацией предписаний об устранении выявленных нарушений, предупреждение, выявление и пресечение нарушений вышеуказанных требований субъектами проверки.</w:t>
            </w:r>
          </w:p>
        </w:tc>
      </w:tr>
    </w:tbl>
    <w:p w:rsidR="00806620" w:rsidRPr="00806620" w:rsidRDefault="00806620" w:rsidP="0080662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06620" w:rsidRPr="006A7F15" w:rsidRDefault="00806620" w:rsidP="004F3AA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Исполнение муниципальных функций осуществляется в форме плановых </w:t>
      </w: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6A7F15" w:rsidRPr="006A7F15" w:rsidRDefault="006A7F15" w:rsidP="006A7F15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930B1B">
        <w:rPr>
          <w:rFonts w:ascii="Liberation Serif" w:eastAsia="Calibri" w:hAnsi="Liberation Serif" w:cs="Liberation Serif"/>
          <w:sz w:val="26"/>
          <w:szCs w:val="26"/>
        </w:rPr>
        <w:t xml:space="preserve">В связи с действием статьи 26.2 Федерального закона от 26 декабря 2008 года № 294-ФЗ «О защите прав юридических лиц и индивидуальных </w:t>
      </w:r>
      <w:r w:rsidRPr="00930B1B">
        <w:rPr>
          <w:rFonts w:ascii="Liberation Serif" w:eastAsia="Calibri" w:hAnsi="Liberation Serif" w:cs="Liberation Serif"/>
          <w:sz w:val="26"/>
          <w:szCs w:val="26"/>
        </w:rPr>
        <w:lastRenderedPageBreak/>
        <w:t>предпринимателей при осуществлении государственного контроля (надзора</w:t>
      </w:r>
      <w:r w:rsidRPr="006A7F15">
        <w:rPr>
          <w:rFonts w:ascii="Liberation Serif" w:eastAsia="Calibri" w:hAnsi="Liberation Serif" w:cs="Liberation Serif"/>
          <w:sz w:val="26"/>
          <w:szCs w:val="26"/>
        </w:rPr>
        <w:t xml:space="preserve">) и муниципального контроля» в 2020 году на территории Усть-Ницинского сельского поселения была запланирована 1 (одна) плановая проверка, но не проведена из-за </w:t>
      </w:r>
      <w:r w:rsidRPr="006A7F15">
        <w:rPr>
          <w:rFonts w:ascii="Liberation Serif" w:hAnsi="Liberation Serif" w:cs="Times New Roman"/>
          <w:sz w:val="26"/>
          <w:szCs w:val="26"/>
          <w:shd w:val="clear" w:color="auto" w:fill="FFFFFF"/>
        </w:rPr>
        <w:t>осложнения эпидемиологической обстановки, сопряженной с высоким риском инфицирования COVID-19</w:t>
      </w:r>
      <w:r w:rsid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(Постановление администрации Усть-Ницинского сельского поселения от 18.06.2020 г. № 116 «</w:t>
      </w:r>
      <w:r w:rsidR="00930B1B" w:rsidRP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>О внесении изменений в ежегодный  план проведения плановых проверок юридических лиц и индивидуальных предпринимателей администрацией Усть – Ницинского сельского поселения на 2020 год, утвержденный постановлением администрации Усть-Ницинского сельского поселения от 28.10.2019 № 219</w:t>
      </w:r>
      <w:r w:rsidR="004F3AA5">
        <w:rPr>
          <w:rFonts w:ascii="Liberation Serif" w:hAnsi="Liberation Serif" w:cs="Times New Roman"/>
          <w:sz w:val="26"/>
          <w:szCs w:val="26"/>
          <w:shd w:val="clear" w:color="auto" w:fill="FFFFFF"/>
        </w:rPr>
        <w:t>)</w:t>
      </w:r>
      <w:r w:rsid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>».</w:t>
      </w:r>
    </w:p>
    <w:p w:rsidR="00806620" w:rsidRPr="006A7F15" w:rsidRDefault="006A7F15" w:rsidP="0080662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806620"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неплановые проверки в 2020 году не проводились, в связи с отсутствием обращений граждан о нарушении их прав и отсутствия угрозы (риска)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806620" w:rsidRPr="006A7F15" w:rsidRDefault="00806620" w:rsidP="004F3A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Целями программы профилактики нарушений являются: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повышение прозрачности системы муниципального контроля;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предотвращение риска причинения вреда и снижение уровня ущерба охраняемым законом ценностям вследствие нарушений требований, требований, установленных муниципальными правовыми актами в сфере муниципального контроля;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снижение административной нагрузки на подконтрольные субъекты;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разъяснение подконтрольным субъектам обязательных требований, требований, установленных муниципальными правовыми актами в сфере муниципального контроля.</w:t>
      </w:r>
    </w:p>
    <w:p w:rsidR="00806620" w:rsidRPr="006A7F15" w:rsidRDefault="00806620" w:rsidP="004F3A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Задачами программы профилактики нарушений являются:</w:t>
      </w:r>
    </w:p>
    <w:p w:rsidR="00806620" w:rsidRPr="006A7F15" w:rsidRDefault="00806620" w:rsidP="004F3AA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06620" w:rsidRPr="006A7F15" w:rsidRDefault="00806620" w:rsidP="004F3AA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806620" w:rsidRPr="006A7F15" w:rsidRDefault="00806620" w:rsidP="004F3AA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формирование одинакового понимания обязательных требований</w:t>
      </w:r>
      <w:r w:rsidRPr="006A7F15">
        <w:rPr>
          <w:rFonts w:ascii="Liberation Serif" w:eastAsia="Calibri" w:hAnsi="Liberation Serif" w:cs="Times New Roman"/>
          <w:sz w:val="26"/>
          <w:szCs w:val="26"/>
        </w:rPr>
        <w:t xml:space="preserve">, </w:t>
      </w: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 у всех участников контрольно-надзорной деятельности</w:t>
      </w:r>
    </w:p>
    <w:p w:rsidR="00806620" w:rsidRPr="006A7F15" w:rsidRDefault="00806620" w:rsidP="0080662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6A7F15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6A7F15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6A7F15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</w:t>
      </w:r>
      <w:r w:rsidRPr="006A7F15">
        <w:rPr>
          <w:rFonts w:ascii="Liberation Serif" w:eastAsia="Calibri" w:hAnsi="Liberation Serif" w:cs="Liberation Serif"/>
          <w:b/>
          <w:sz w:val="26"/>
          <w:szCs w:val="26"/>
        </w:rPr>
        <w:t>. План мероприятий по профилактике нарушений на 2021 год</w:t>
      </w:r>
    </w:p>
    <w:p w:rsidR="00806620" w:rsidRPr="006A7F15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357"/>
        <w:gridCol w:w="2014"/>
        <w:gridCol w:w="1511"/>
        <w:gridCol w:w="2188"/>
      </w:tblGrid>
      <w:tr w:rsidR="00806620" w:rsidRPr="006A7F15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Срок выполнения</w:t>
            </w:r>
          </w:p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Ответственное </w:t>
            </w:r>
          </w:p>
          <w:p w:rsidR="00806620" w:rsidRPr="006A7F15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лицо</w:t>
            </w:r>
          </w:p>
        </w:tc>
      </w:tr>
      <w:tr w:rsidR="00806620" w:rsidRPr="006A7F15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</w:tr>
      <w:tr w:rsidR="00806620" w:rsidRPr="006A7F15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Размещение на официальном сайте органов муниципального контроля в </w:t>
            </w: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в течение года (по мере </w:t>
            </w: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Усть-Ницинское сельское </w:t>
            </w: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должностные лица, уполномоченные </w:t>
            </w:r>
            <w:r w:rsidRPr="006A7F1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поступления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 25.12.2021</w:t>
            </w: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</w:t>
            </w: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до 01.04.2021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806620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III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. Проект плана мероприятий по профилактике нарушений </w:t>
      </w: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на плановый период 2022-2023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 годов</w:t>
      </w: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357"/>
        <w:gridCol w:w="2014"/>
        <w:gridCol w:w="1511"/>
        <w:gridCol w:w="2188"/>
      </w:tblGrid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Срок выполнения</w:t>
            </w:r>
          </w:p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Ответственное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лицо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Информирование подконтрольных субъектов 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в течение года (по мере 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поступления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Усть-Ницинское 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должностные лица, </w:t>
            </w: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ежегодно, </w:t>
            </w:r>
          </w:p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ежегодно, </w:t>
            </w:r>
          </w:p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до 01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Усть-Ницинское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806620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IV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>. Отчетные показател</w:t>
      </w:r>
      <w:r w:rsidR="00A816A0">
        <w:rPr>
          <w:rFonts w:ascii="Liberation Serif" w:eastAsia="Calibri" w:hAnsi="Liberation Serif" w:cs="Liberation Serif"/>
          <w:b/>
          <w:sz w:val="26"/>
          <w:szCs w:val="26"/>
        </w:rPr>
        <w:t>и программы профилактики на 2020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 год</w:t>
      </w:r>
    </w:p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47"/>
        <w:gridCol w:w="2340"/>
        <w:gridCol w:w="1812"/>
        <w:gridCol w:w="1472"/>
      </w:tblGrid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Базовый период</w:t>
            </w:r>
          </w:p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(целевые значения) </w:t>
            </w:r>
            <w:proofErr w:type="gramStart"/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предшествую-</w:t>
            </w:r>
            <w:proofErr w:type="spellStart"/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щего</w:t>
            </w:r>
            <w:proofErr w:type="spellEnd"/>
            <w:proofErr w:type="gramEnd"/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Целевое значение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на 2021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</w:tr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color w:val="000000"/>
                <w:kern w:val="3"/>
                <w:sz w:val="26"/>
                <w:szCs w:val="26"/>
              </w:rPr>
              <w:t>Количество проведенных плановых проверок юридических лиц и индивидуальных предпринимателей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(ед.)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</w:tr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A816A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10</w:t>
            </w:r>
            <w:r w:rsidR="00806620">
              <w:rPr>
                <w:rFonts w:ascii="Liberation Serif" w:eastAsia="Calibri" w:hAnsi="Liberation Serif" w:cs="Liberation Serif"/>
                <w:sz w:val="26"/>
                <w:szCs w:val="26"/>
              </w:rPr>
              <w:t>0</w:t>
            </w:r>
            <w:r w:rsidR="00806620"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>Раздел V. Проект отчетных показателей программы профилактики</w:t>
      </w:r>
    </w:p>
    <w:p w:rsidR="00806620" w:rsidRPr="00806620" w:rsidRDefault="007E5E48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на плановый период 2022-2023</w:t>
      </w:r>
      <w:r w:rsidR="00806620"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 годов</w:t>
      </w:r>
    </w:p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44"/>
        <w:gridCol w:w="1842"/>
        <w:gridCol w:w="1559"/>
        <w:gridCol w:w="1418"/>
        <w:gridCol w:w="1105"/>
      </w:tblGrid>
      <w:tr w:rsidR="00806620" w:rsidRPr="00806620" w:rsidTr="008F171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Базовый период</w:t>
            </w:r>
          </w:p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Целевое значение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показателей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806620" w:rsidRPr="00806620" w:rsidTr="008F1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2022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2023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6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color w:val="000000"/>
                <w:kern w:val="3"/>
                <w:sz w:val="26"/>
                <w:szCs w:val="26"/>
              </w:rPr>
              <w:t>Количество проведенных плановых проверок юридических лиц и индивидуальных предпринимателей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4F3AA5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Выполнение профилактических программных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100</w:t>
            </w:r>
          </w:p>
        </w:tc>
      </w:tr>
    </w:tbl>
    <w:p w:rsidR="00806620" w:rsidRPr="00806620" w:rsidRDefault="00806620" w:rsidP="00806620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06620" w:rsidRPr="00806620" w:rsidRDefault="00806620" w:rsidP="00806620">
      <w:pPr>
        <w:spacing w:after="200" w:line="276" w:lineRule="auto"/>
        <w:rPr>
          <w:rFonts w:ascii="Calibri" w:eastAsia="Calibri" w:hAnsi="Calibri" w:cs="Times New Roman"/>
        </w:rPr>
      </w:pPr>
    </w:p>
    <w:p w:rsidR="00A36BE6" w:rsidRDefault="00A36BE6"/>
    <w:sectPr w:rsidR="00A36BE6" w:rsidSect="000D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7F21"/>
    <w:multiLevelType w:val="hybridMultilevel"/>
    <w:tmpl w:val="E134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A0B65"/>
    <w:multiLevelType w:val="multilevel"/>
    <w:tmpl w:val="2E247BB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07FA8"/>
    <w:multiLevelType w:val="hybridMultilevel"/>
    <w:tmpl w:val="37B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A3A99"/>
    <w:multiLevelType w:val="hybridMultilevel"/>
    <w:tmpl w:val="8E64192E"/>
    <w:lvl w:ilvl="0" w:tplc="9AF2E59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0"/>
    <w:rsid w:val="004F3AA5"/>
    <w:rsid w:val="005269BD"/>
    <w:rsid w:val="006A7F15"/>
    <w:rsid w:val="007E5E48"/>
    <w:rsid w:val="00806620"/>
    <w:rsid w:val="00930B1B"/>
    <w:rsid w:val="00A36BE6"/>
    <w:rsid w:val="00A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8F0062DC9F2F0E16DBCc7C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61E693A719BE510252C8E1B79B42F3156F50A0C4EEFDA55A2B9EADA0E738FC3B4C3354c2C1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18E674D058281B5F04E4818388E6CA4763CF9D9C8D2EA0631D228B6A1709A24D15646D563B38542BD441B424EP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1E693A719BE51024CC5F7DBC548F017375CA7C3E1ABF00B2DC9F2F0E16DBC7B4A651F67C4D1E6388E33cEC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1E693A719BE51024CC5F7DBC548F017375CA7C3E1ABF00B2DC9F2F0E16DBC7B4A651F67C4D1E6388E33cE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0</cp:lastModifiedBy>
  <cp:revision>2</cp:revision>
  <cp:lastPrinted>2020-12-17T05:58:00Z</cp:lastPrinted>
  <dcterms:created xsi:type="dcterms:W3CDTF">2020-12-17T06:41:00Z</dcterms:created>
  <dcterms:modified xsi:type="dcterms:W3CDTF">2020-12-17T06:41:00Z</dcterms:modified>
</cp:coreProperties>
</file>