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6B0A20" w:rsidTr="00A20C14">
        <w:trPr>
          <w:cantSplit/>
          <w:trHeight w:val="1276"/>
        </w:trPr>
        <w:tc>
          <w:tcPr>
            <w:tcW w:w="9145" w:type="dxa"/>
            <w:hideMark/>
          </w:tcPr>
          <w:p w:rsidR="006B0A20" w:rsidRDefault="006B0A20" w:rsidP="00900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A20C14" w:rsidTr="009006F1">
        <w:trPr>
          <w:trHeight w:val="1725"/>
        </w:trPr>
        <w:tc>
          <w:tcPr>
            <w:tcW w:w="9145" w:type="dxa"/>
            <w:hideMark/>
          </w:tcPr>
          <w:p w:rsidR="006B0A20" w:rsidRPr="00A20C14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ДУМА</w:t>
            </w:r>
          </w:p>
          <w:p w:rsidR="006B0A20" w:rsidRPr="00A20C14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Усть – Ницинского </w:t>
            </w:r>
          </w:p>
          <w:p w:rsidR="006B0A20" w:rsidRPr="00A20C14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6B0A20" w:rsidRPr="00A20C14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Слободо – Туринского муниципального района</w:t>
            </w:r>
          </w:p>
          <w:p w:rsidR="006B0A20" w:rsidRPr="00A20C14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A20C14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Свердловской области</w:t>
            </w:r>
          </w:p>
          <w:p w:rsidR="006B0A20" w:rsidRPr="00A20C14" w:rsidRDefault="002712F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noProof/>
                <w:lang w:eastAsia="ru-RU"/>
              </w:rPr>
              <w:pict>
                <v:line id="Line 4" o:spid="_x0000_s1026" style="position:absolute;left:0;text-align:left;z-index:251659264;visibility:visible" from="36pt,4.4pt" to="6in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MaGw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" strokeweight="4.5pt">
                  <v:stroke linestyle="thickThin"/>
                </v:line>
              </w:pict>
            </w:r>
          </w:p>
        </w:tc>
      </w:tr>
    </w:tbl>
    <w:p w:rsidR="006B0A20" w:rsidRPr="00A20C14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A20C14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6B0A20" w:rsidRPr="00A20C14" w:rsidRDefault="006B0A20" w:rsidP="006B0A20">
      <w:pPr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</w:p>
    <w:p w:rsidR="006B0A20" w:rsidRPr="00A20C14" w:rsidRDefault="006B0A20" w:rsidP="006B0A20">
      <w:pPr>
        <w:snapToGrid w:val="0"/>
        <w:spacing w:after="0" w:line="240" w:lineRule="auto"/>
        <w:rPr>
          <w:rFonts w:ascii="Liberation Serif" w:eastAsia="Times New Roman" w:hAnsi="Liberation Serif"/>
          <w:sz w:val="28"/>
          <w:szCs w:val="20"/>
          <w:u w:val="single"/>
          <w:lang w:eastAsia="ru-RU"/>
        </w:rPr>
      </w:pP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от </w:t>
      </w:r>
      <w:r w:rsidR="00717590">
        <w:rPr>
          <w:rFonts w:ascii="Liberation Serif" w:eastAsia="Times New Roman" w:hAnsi="Liberation Serif"/>
          <w:sz w:val="28"/>
          <w:szCs w:val="20"/>
          <w:lang w:eastAsia="ru-RU"/>
        </w:rPr>
        <w:t>29</w:t>
      </w:r>
      <w:r w:rsidR="002604AD">
        <w:rPr>
          <w:rFonts w:ascii="Liberation Serif" w:eastAsia="Times New Roman" w:hAnsi="Liberation Serif"/>
          <w:sz w:val="28"/>
          <w:szCs w:val="20"/>
          <w:lang w:eastAsia="ru-RU"/>
        </w:rPr>
        <w:t>.0</w:t>
      </w:r>
      <w:r w:rsidR="00717590">
        <w:rPr>
          <w:rFonts w:ascii="Liberation Serif" w:eastAsia="Times New Roman" w:hAnsi="Liberation Serif"/>
          <w:sz w:val="28"/>
          <w:szCs w:val="20"/>
          <w:lang w:eastAsia="ru-RU"/>
        </w:rPr>
        <w:t>5</w:t>
      </w:r>
      <w:r w:rsidR="002604AD">
        <w:rPr>
          <w:rFonts w:ascii="Liberation Serif" w:eastAsia="Times New Roman" w:hAnsi="Liberation Serif"/>
          <w:sz w:val="28"/>
          <w:szCs w:val="20"/>
          <w:lang w:eastAsia="ru-RU"/>
        </w:rPr>
        <w:t>.</w:t>
      </w:r>
      <w:r w:rsidR="002604AD" w:rsidRPr="002604AD">
        <w:rPr>
          <w:rFonts w:ascii="Liberation Serif" w:eastAsia="Times New Roman" w:hAnsi="Liberation Serif"/>
          <w:sz w:val="28"/>
          <w:szCs w:val="20"/>
          <w:lang w:eastAsia="ru-RU"/>
        </w:rPr>
        <w:t>2020</w:t>
      </w:r>
      <w:r w:rsidRPr="002604AD">
        <w:rPr>
          <w:rFonts w:ascii="Liberation Serif" w:eastAsia="Times New Roman" w:hAnsi="Liberation Serif"/>
          <w:sz w:val="28"/>
          <w:szCs w:val="20"/>
          <w:lang w:eastAsia="ru-RU"/>
        </w:rPr>
        <w:t xml:space="preserve"> г.</w:t>
      </w: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№ </w:t>
      </w:r>
      <w:r w:rsidR="00764BDF">
        <w:rPr>
          <w:rFonts w:ascii="Liberation Serif" w:eastAsia="Times New Roman" w:hAnsi="Liberation Serif"/>
          <w:sz w:val="28"/>
          <w:szCs w:val="20"/>
          <w:lang w:eastAsia="ru-RU"/>
        </w:rPr>
        <w:t>196</w:t>
      </w: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                                                                     </w:t>
      </w:r>
      <w:r w:rsidR="001A562F"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    </w:t>
      </w: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  </w:t>
      </w:r>
    </w:p>
    <w:p w:rsidR="006B0A20" w:rsidRPr="00A20C14" w:rsidRDefault="006B0A20" w:rsidP="006B0A20">
      <w:pPr>
        <w:tabs>
          <w:tab w:val="left" w:pos="7866"/>
        </w:tabs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с. </w:t>
      </w:r>
      <w:r w:rsidR="00FB6F67">
        <w:rPr>
          <w:rFonts w:ascii="Liberation Serif" w:eastAsia="Times New Roman" w:hAnsi="Liberation Serif"/>
          <w:sz w:val="28"/>
          <w:szCs w:val="20"/>
          <w:lang w:eastAsia="ru-RU"/>
        </w:rPr>
        <w:t>Краснослободское</w:t>
      </w:r>
      <w:bookmarkStart w:id="0" w:name="_GoBack"/>
      <w:bookmarkEnd w:id="0"/>
      <w:r w:rsidRPr="00A20C14">
        <w:rPr>
          <w:rFonts w:ascii="Liberation Serif" w:eastAsia="Times New Roman" w:hAnsi="Liberation Serif"/>
          <w:sz w:val="28"/>
          <w:szCs w:val="20"/>
          <w:lang w:eastAsia="ru-RU"/>
        </w:rPr>
        <w:tab/>
      </w:r>
      <w:r w:rsidR="00870DCA" w:rsidRPr="00A20C14">
        <w:rPr>
          <w:rFonts w:ascii="Liberation Serif" w:eastAsia="Times New Roman" w:hAnsi="Liberation Serif"/>
          <w:sz w:val="28"/>
          <w:szCs w:val="20"/>
          <w:lang w:eastAsia="ru-RU"/>
        </w:rPr>
        <w:t xml:space="preserve">   </w:t>
      </w:r>
    </w:p>
    <w:p w:rsidR="006B0A20" w:rsidRPr="00A20C14" w:rsidRDefault="006B0A20" w:rsidP="006B0A20">
      <w:pPr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</w:p>
    <w:p w:rsidR="002604AD" w:rsidRPr="002604AD" w:rsidRDefault="002604AD" w:rsidP="002604AD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</w:t>
      </w:r>
      <w:r w:rsidRPr="002604AD">
        <w:rPr>
          <w:rFonts w:ascii="Liberation Serif" w:hAnsi="Liberation Serif"/>
          <w:b/>
          <w:i/>
          <w:sz w:val="28"/>
          <w:szCs w:val="28"/>
        </w:rPr>
        <w:t xml:space="preserve"> внесени</w:t>
      </w:r>
      <w:r w:rsidR="0053546F">
        <w:rPr>
          <w:rFonts w:ascii="Liberation Serif" w:hAnsi="Liberation Serif"/>
          <w:b/>
          <w:i/>
          <w:sz w:val="28"/>
          <w:szCs w:val="28"/>
        </w:rPr>
        <w:t>и</w:t>
      </w:r>
      <w:r w:rsidRPr="002604AD">
        <w:rPr>
          <w:rFonts w:ascii="Liberation Serif" w:hAnsi="Liberation Serif"/>
          <w:b/>
          <w:i/>
          <w:sz w:val="28"/>
          <w:szCs w:val="28"/>
        </w:rPr>
        <w:t xml:space="preserve"> изменений в Генеральный план Усть - Ницинского сельского поселения, утвержденный решением Думы Усть-Ницинского сельского поселения от 23.08.2012 № 228 (с измен. от 29.01.2014 № 46)</w:t>
      </w:r>
    </w:p>
    <w:p w:rsidR="006B0A20" w:rsidRPr="00A20C14" w:rsidRDefault="006B0A20" w:rsidP="002604AD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A20C14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</w:t>
      </w:r>
    </w:p>
    <w:p w:rsidR="002604AD" w:rsidRPr="003163E9" w:rsidRDefault="001A562F" w:rsidP="002604A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20C14">
        <w:rPr>
          <w:rFonts w:ascii="Liberation Serif" w:eastAsia="Times New Roman" w:hAnsi="Liberation Serif"/>
          <w:iCs/>
          <w:sz w:val="28"/>
          <w:szCs w:val="28"/>
          <w:lang w:eastAsia="ru-RU"/>
        </w:rPr>
        <w:t xml:space="preserve">  </w:t>
      </w:r>
      <w:r w:rsidR="002604AD" w:rsidRPr="003163E9">
        <w:rPr>
          <w:rFonts w:ascii="Liberation Serif" w:hAnsi="Liberation Serif"/>
          <w:color w:val="000000"/>
          <w:sz w:val="28"/>
          <w:szCs w:val="28"/>
        </w:rPr>
        <w:t>В соответствии со</w:t>
      </w:r>
      <w:r w:rsidR="002604AD" w:rsidRPr="003163E9">
        <w:rPr>
          <w:rFonts w:ascii="Liberation Serif" w:hAnsi="Liberation Serif"/>
          <w:sz w:val="28"/>
          <w:szCs w:val="28"/>
        </w:rPr>
        <w:t xml:space="preserve"> статьями 8, 24 Градостроительного кодекса Российской Федерации от 29 декабря 2004 года № 190-ФЗ (в ред. Федерального закона</w:t>
      </w:r>
      <w:r w:rsidR="002604AD" w:rsidRPr="003163E9">
        <w:rPr>
          <w:rFonts w:ascii="Liberation Serif" w:hAnsi="Liberation Serif" w:cs="Arial"/>
          <w:color w:val="333333"/>
          <w:shd w:val="clear" w:color="auto" w:fill="FFFFFF"/>
        </w:rPr>
        <w:t xml:space="preserve"> </w:t>
      </w:r>
      <w:r w:rsidR="002604AD" w:rsidRPr="003163E9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от</w:t>
      </w:r>
      <w:r w:rsidR="002604AD" w:rsidRPr="003163E9">
        <w:rPr>
          <w:rFonts w:ascii="Liberation Serif" w:hAnsi="Liberation Serif" w:cs="Arial"/>
          <w:color w:val="333333"/>
          <w:shd w:val="clear" w:color="auto" w:fill="FFFFFF"/>
        </w:rPr>
        <w:t xml:space="preserve"> </w:t>
      </w:r>
      <w:r w:rsidR="002604AD" w:rsidRPr="003163E9">
        <w:rPr>
          <w:rFonts w:ascii="Liberation Serif" w:hAnsi="Liberation Serif"/>
          <w:sz w:val="28"/>
          <w:szCs w:val="28"/>
          <w:shd w:val="clear" w:color="auto" w:fill="FFFFFF"/>
        </w:rPr>
        <w:t xml:space="preserve">27.12.2019 № 472-ФЗ) </w:t>
      </w:r>
      <w:r w:rsidR="002604AD" w:rsidRPr="003163E9">
        <w:rPr>
          <w:rFonts w:ascii="Liberation Serif" w:hAnsi="Liberation Serif"/>
          <w:color w:val="000000"/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 </w:t>
      </w:r>
      <w:r w:rsidR="002604AD" w:rsidRPr="003163E9">
        <w:rPr>
          <w:rFonts w:ascii="Liberation Serif" w:hAnsi="Liberation Serif"/>
          <w:sz w:val="28"/>
          <w:szCs w:val="28"/>
        </w:rPr>
        <w:t>(в ред. Федерального закона</w:t>
      </w:r>
      <w:r w:rsidR="002604AD" w:rsidRPr="003163E9">
        <w:rPr>
          <w:rFonts w:ascii="Liberation Serif" w:hAnsi="Liberation Serif" w:cs="Arial"/>
          <w:color w:val="333333"/>
          <w:shd w:val="clear" w:color="auto" w:fill="FFFFFF"/>
        </w:rPr>
        <w:t xml:space="preserve"> </w:t>
      </w:r>
      <w:r w:rsidR="002604AD" w:rsidRPr="002604AD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от </w:t>
      </w:r>
      <w:r w:rsidR="002604AD" w:rsidRPr="003163E9">
        <w:rPr>
          <w:rFonts w:ascii="Liberation Serif" w:hAnsi="Liberation Serif"/>
          <w:sz w:val="28"/>
          <w:szCs w:val="28"/>
          <w:shd w:val="clear" w:color="auto" w:fill="FFFFFF"/>
        </w:rPr>
        <w:t>03.07.2019 № 26-П)</w:t>
      </w:r>
      <w:r w:rsidR="002604AD" w:rsidRPr="003163E9">
        <w:rPr>
          <w:rFonts w:ascii="Liberation Serif" w:hAnsi="Liberation Serif"/>
          <w:sz w:val="28"/>
          <w:szCs w:val="28"/>
        </w:rPr>
        <w:t>,</w:t>
      </w:r>
      <w:r w:rsidR="002604AD" w:rsidRPr="003163E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3546F">
        <w:rPr>
          <w:rFonts w:ascii="Liberation Serif" w:hAnsi="Liberation Serif"/>
          <w:color w:val="000000"/>
          <w:sz w:val="28"/>
          <w:szCs w:val="28"/>
        </w:rPr>
        <w:t>руководствуясь</w:t>
      </w:r>
      <w:r w:rsidR="002604AD">
        <w:rPr>
          <w:rFonts w:ascii="Liberation Serif" w:hAnsi="Liberation Serif"/>
          <w:color w:val="000000"/>
          <w:sz w:val="28"/>
          <w:szCs w:val="28"/>
        </w:rPr>
        <w:t xml:space="preserve">  Устав</w:t>
      </w:r>
      <w:r w:rsidR="0053546F">
        <w:rPr>
          <w:rFonts w:ascii="Liberation Serif" w:hAnsi="Liberation Serif"/>
          <w:color w:val="000000"/>
          <w:sz w:val="28"/>
          <w:szCs w:val="28"/>
        </w:rPr>
        <w:t>ом</w:t>
      </w:r>
      <w:r w:rsidR="002604AD" w:rsidRPr="003163E9">
        <w:rPr>
          <w:rFonts w:ascii="Liberation Serif" w:hAnsi="Liberation Serif"/>
          <w:color w:val="000000"/>
          <w:sz w:val="28"/>
          <w:szCs w:val="28"/>
        </w:rPr>
        <w:t xml:space="preserve"> Усть-Ницинского сельского поселения</w:t>
      </w:r>
      <w:r w:rsidR="002604AD">
        <w:rPr>
          <w:rFonts w:ascii="Liberation Serif" w:hAnsi="Liberation Serif"/>
          <w:color w:val="000000"/>
          <w:sz w:val="28"/>
          <w:szCs w:val="28"/>
        </w:rPr>
        <w:t>,</w:t>
      </w:r>
      <w:r w:rsidR="002604AD" w:rsidRPr="002604A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3546F">
        <w:rPr>
          <w:rFonts w:ascii="Liberation Serif" w:hAnsi="Liberation Serif"/>
          <w:color w:val="000000" w:themeColor="text1"/>
          <w:sz w:val="28"/>
          <w:szCs w:val="28"/>
        </w:rPr>
        <w:t xml:space="preserve">протоколом публичных слушаний </w:t>
      </w:r>
      <w:r w:rsidR="00717590" w:rsidRPr="00717590">
        <w:rPr>
          <w:rFonts w:ascii="Liberation Serif" w:hAnsi="Liberation Serif"/>
          <w:color w:val="000000" w:themeColor="text1"/>
          <w:sz w:val="28"/>
          <w:szCs w:val="28"/>
        </w:rPr>
        <w:t>состоявшихся 2</w:t>
      </w:r>
      <w:r w:rsidR="00717590">
        <w:rPr>
          <w:rFonts w:ascii="Liberation Serif" w:hAnsi="Liberation Serif"/>
          <w:color w:val="000000" w:themeColor="text1"/>
          <w:sz w:val="28"/>
          <w:szCs w:val="28"/>
        </w:rPr>
        <w:t>0</w:t>
      </w:r>
      <w:r w:rsidR="00717590" w:rsidRPr="00717590">
        <w:rPr>
          <w:rFonts w:ascii="Liberation Serif" w:hAnsi="Liberation Serif"/>
          <w:color w:val="000000" w:themeColor="text1"/>
          <w:sz w:val="28"/>
          <w:szCs w:val="28"/>
        </w:rPr>
        <w:t>.05.2020</w:t>
      </w:r>
      <w:r w:rsidR="0053546F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2604AD" w:rsidRPr="00A20C14">
        <w:rPr>
          <w:rFonts w:ascii="Liberation Serif" w:hAnsi="Liberation Serif"/>
          <w:color w:val="000000" w:themeColor="text1"/>
          <w:sz w:val="28"/>
          <w:szCs w:val="28"/>
        </w:rPr>
        <w:t>Дума Усть – Ницинского сельского поселения</w:t>
      </w:r>
    </w:p>
    <w:p w:rsidR="002604AD" w:rsidRPr="003163E9" w:rsidRDefault="002604AD" w:rsidP="002604AD">
      <w:pPr>
        <w:spacing w:after="0" w:line="240" w:lineRule="auto"/>
        <w:ind w:firstLine="567"/>
        <w:jc w:val="both"/>
        <w:rPr>
          <w:rFonts w:ascii="Liberation Serif" w:hAnsi="Liberation Serif"/>
        </w:rPr>
      </w:pPr>
      <w:r w:rsidRPr="003163E9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2604AD" w:rsidRDefault="002604AD" w:rsidP="002604AD">
      <w:pPr>
        <w:tabs>
          <w:tab w:val="left" w:pos="96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6D3A54">
        <w:rPr>
          <w:rFonts w:ascii="Liberation Serif" w:hAnsi="Liberation Serif"/>
          <w:b/>
          <w:color w:val="000000"/>
          <w:sz w:val="28"/>
          <w:szCs w:val="28"/>
        </w:rPr>
        <w:t>РЕШИЛА</w:t>
      </w:r>
      <w:r w:rsidRPr="003163E9">
        <w:rPr>
          <w:rFonts w:ascii="Liberation Serif" w:hAnsi="Liberation Serif"/>
          <w:color w:val="000000"/>
          <w:sz w:val="28"/>
          <w:szCs w:val="28"/>
        </w:rPr>
        <w:t>:</w:t>
      </w:r>
    </w:p>
    <w:p w:rsidR="00717590" w:rsidRPr="003163E9" w:rsidRDefault="00717590" w:rsidP="002604AD">
      <w:pPr>
        <w:tabs>
          <w:tab w:val="left" w:pos="9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604AD" w:rsidRPr="003163E9" w:rsidRDefault="002604AD" w:rsidP="002604AD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3163E9">
        <w:rPr>
          <w:rFonts w:ascii="Liberation Serif" w:hAnsi="Liberation Serif"/>
          <w:sz w:val="28"/>
          <w:szCs w:val="28"/>
        </w:rPr>
        <w:t xml:space="preserve">1. </w:t>
      </w:r>
      <w:r w:rsidR="0053546F">
        <w:rPr>
          <w:rFonts w:ascii="Liberation Serif" w:hAnsi="Liberation Serif"/>
          <w:color w:val="000000"/>
          <w:kern w:val="3"/>
          <w:sz w:val="28"/>
          <w:szCs w:val="28"/>
        </w:rPr>
        <w:t xml:space="preserve">Утвердить </w:t>
      </w:r>
      <w:r w:rsidRPr="003163E9">
        <w:rPr>
          <w:rFonts w:ascii="Liberation Serif" w:hAnsi="Liberation Serif"/>
          <w:color w:val="000000"/>
          <w:kern w:val="3"/>
          <w:sz w:val="28"/>
          <w:szCs w:val="28"/>
        </w:rPr>
        <w:t>проект внесения изменений в</w:t>
      </w:r>
      <w:r w:rsidRPr="003163E9">
        <w:rPr>
          <w:rFonts w:ascii="Liberation Serif" w:hAnsi="Liberation Serif"/>
          <w:kern w:val="3"/>
          <w:sz w:val="28"/>
          <w:szCs w:val="28"/>
        </w:rPr>
        <w:t xml:space="preserve"> Генеральный </w:t>
      </w:r>
      <w:r w:rsidRPr="003163E9">
        <w:rPr>
          <w:rFonts w:ascii="Liberation Serif" w:hAnsi="Liberation Serif"/>
          <w:sz w:val="28"/>
          <w:szCs w:val="28"/>
        </w:rPr>
        <w:t>план Усть-Ницинского сельского поселения Слободо-Туринского муниципального района Свердловской области</w:t>
      </w:r>
      <w:r>
        <w:rPr>
          <w:rFonts w:ascii="Liberation Serif" w:hAnsi="Liberation Serif"/>
          <w:sz w:val="28"/>
          <w:szCs w:val="28"/>
        </w:rPr>
        <w:t>,</w:t>
      </w:r>
      <w:r w:rsidRPr="003163E9">
        <w:rPr>
          <w:rFonts w:ascii="Liberation Serif" w:hAnsi="Liberation Serif"/>
          <w:sz w:val="28"/>
          <w:szCs w:val="28"/>
        </w:rPr>
        <w:t xml:space="preserve"> утвержденный Решением Думы Усть-Ницинского сельского поселения Слободо-Туринского муниципального района Свердловской области от 23.08.2012 № 228 «Об утверждении </w:t>
      </w:r>
      <w:r w:rsidRPr="003163E9">
        <w:rPr>
          <w:rFonts w:ascii="Liberation Serif" w:hAnsi="Liberation Serif"/>
          <w:kern w:val="3"/>
          <w:sz w:val="28"/>
          <w:szCs w:val="28"/>
        </w:rPr>
        <w:t xml:space="preserve">Генерального </w:t>
      </w:r>
      <w:r w:rsidRPr="003163E9">
        <w:rPr>
          <w:rFonts w:ascii="Liberation Serif" w:hAnsi="Liberation Serif"/>
          <w:sz w:val="28"/>
          <w:szCs w:val="28"/>
        </w:rPr>
        <w:t>плана Усть-Ницинского сельского поселения Слободо-Туринского муниципального района Свердловской области</w:t>
      </w:r>
      <w:r w:rsidRPr="003163E9">
        <w:rPr>
          <w:rFonts w:ascii="Liberation Serif" w:hAnsi="Liberation Serif"/>
          <w:bCs/>
          <w:color w:val="1C1C1C"/>
          <w:sz w:val="28"/>
          <w:szCs w:val="28"/>
          <w:shd w:val="clear" w:color="auto" w:fill="FFFFFF"/>
        </w:rPr>
        <w:t>»</w:t>
      </w:r>
      <w:r>
        <w:rPr>
          <w:rFonts w:ascii="Liberation Serif" w:hAnsi="Liberation Serif"/>
          <w:bCs/>
          <w:color w:val="1C1C1C"/>
          <w:sz w:val="28"/>
          <w:szCs w:val="28"/>
          <w:shd w:val="clear" w:color="auto" w:fill="FFFFFF"/>
        </w:rPr>
        <w:t xml:space="preserve">, </w:t>
      </w:r>
      <w:r w:rsidRPr="003163E9">
        <w:rPr>
          <w:rFonts w:ascii="Liberation Serif" w:hAnsi="Liberation Serif"/>
          <w:sz w:val="28"/>
          <w:szCs w:val="28"/>
        </w:rPr>
        <w:t>применительно к территории села Липчинское</w:t>
      </w:r>
      <w:r w:rsidR="0053546F">
        <w:rPr>
          <w:rFonts w:ascii="Liberation Serif" w:hAnsi="Liberation Serif"/>
          <w:sz w:val="28"/>
          <w:szCs w:val="28"/>
        </w:rPr>
        <w:t xml:space="preserve"> (Приложение №1.)</w:t>
      </w:r>
      <w:r w:rsidRPr="003163E9">
        <w:rPr>
          <w:rFonts w:ascii="Liberation Serif" w:hAnsi="Liberation Serif"/>
          <w:sz w:val="28"/>
          <w:szCs w:val="28"/>
        </w:rPr>
        <w:t xml:space="preserve"> </w:t>
      </w:r>
    </w:p>
    <w:p w:rsidR="0053546F" w:rsidRDefault="002604AD" w:rsidP="002604AD">
      <w:pPr>
        <w:pStyle w:val="ConsPlusNormal"/>
        <w:ind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163E9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Pr="003163E9">
        <w:rPr>
          <w:rFonts w:ascii="Liberation Serif" w:hAnsi="Liberation Serif" w:cs="Times New Roman"/>
          <w:color w:val="000000"/>
          <w:sz w:val="28"/>
          <w:szCs w:val="28"/>
        </w:rPr>
        <w:t xml:space="preserve">.  </w:t>
      </w:r>
      <w:r w:rsidR="00717590" w:rsidRPr="00717590">
        <w:rPr>
          <w:rFonts w:ascii="Liberation Serif" w:hAnsi="Liberation Serif" w:cs="Times New Roman"/>
          <w:color w:val="000000"/>
          <w:sz w:val="28"/>
          <w:szCs w:val="28"/>
        </w:rPr>
        <w:t>Опубликовать настоящее Решение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Интернет: www.усть-ницинское.рф.</w:t>
      </w:r>
    </w:p>
    <w:p w:rsidR="006B0A20" w:rsidRPr="00A20C14" w:rsidRDefault="001A562F" w:rsidP="0053546F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A20C14">
        <w:rPr>
          <w:rFonts w:ascii="Liberation Serif" w:eastAsia="Times New Roman" w:hAnsi="Liberation Serif"/>
          <w:iCs/>
          <w:sz w:val="28"/>
          <w:szCs w:val="28"/>
          <w:lang w:eastAsia="ru-RU"/>
        </w:rPr>
        <w:t xml:space="preserve">    </w:t>
      </w:r>
      <w:r w:rsidR="0053546F">
        <w:rPr>
          <w:rFonts w:ascii="Liberation Serif" w:hAnsi="Liberation Serif"/>
          <w:bCs/>
          <w:sz w:val="28"/>
          <w:szCs w:val="28"/>
        </w:rPr>
        <w:t>3. К</w:t>
      </w:r>
      <w:r w:rsidR="006B0A20" w:rsidRPr="00A20C14">
        <w:rPr>
          <w:rFonts w:ascii="Liberation Serif" w:hAnsi="Liberation Serif"/>
          <w:color w:val="000000"/>
          <w:sz w:val="28"/>
          <w:szCs w:val="28"/>
        </w:rPr>
        <w:t xml:space="preserve">онтроль за исполнением решения возложить на комиссию по </w:t>
      </w:r>
      <w:r w:rsidR="006B0A20" w:rsidRPr="00717590">
        <w:rPr>
          <w:rFonts w:ascii="Liberation Serif" w:hAnsi="Liberation Serif"/>
          <w:color w:val="000000"/>
          <w:sz w:val="28"/>
          <w:szCs w:val="28"/>
        </w:rPr>
        <w:t>регламенту, социальным вопросам, местному самоуправлению (председатель</w:t>
      </w:r>
      <w:r w:rsidR="00C1326F" w:rsidRPr="00717590">
        <w:rPr>
          <w:rFonts w:ascii="Liberation Serif" w:hAnsi="Liberation Serif"/>
          <w:color w:val="000000"/>
          <w:sz w:val="28"/>
          <w:szCs w:val="28"/>
        </w:rPr>
        <w:t xml:space="preserve"> Галкина М.Е.</w:t>
      </w:r>
      <w:r w:rsidR="006B0A20" w:rsidRPr="00717590">
        <w:rPr>
          <w:rFonts w:ascii="Liberation Serif" w:hAnsi="Liberation Serif"/>
          <w:color w:val="000000"/>
          <w:sz w:val="28"/>
          <w:szCs w:val="28"/>
        </w:rPr>
        <w:t>).</w:t>
      </w:r>
    </w:p>
    <w:p w:rsidR="006B0A20" w:rsidRPr="00A20C14" w:rsidRDefault="006B0A20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827B93" w:rsidRPr="00A20C14" w:rsidRDefault="00827B93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827B93" w:rsidRPr="00A20C14" w:rsidRDefault="00827B93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1326F" w:rsidRPr="00A20C14" w:rsidRDefault="00C1326F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94"/>
        <w:gridCol w:w="4318"/>
      </w:tblGrid>
      <w:tr w:rsidR="00C1326F" w:rsidRPr="00A20C14" w:rsidTr="00CE7904">
        <w:tc>
          <w:tcPr>
            <w:tcW w:w="4844" w:type="dxa"/>
            <w:shd w:val="clear" w:color="auto" w:fill="auto"/>
          </w:tcPr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20C14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20C14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509" w:type="dxa"/>
            <w:shd w:val="clear" w:color="auto" w:fill="auto"/>
          </w:tcPr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1326F" w:rsidRPr="00A20C14" w:rsidRDefault="00F507E0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20C14">
              <w:rPr>
                <w:rFonts w:ascii="Liberation Serif" w:hAnsi="Liberation Serif"/>
                <w:color w:val="000000"/>
                <w:sz w:val="28"/>
                <w:szCs w:val="28"/>
              </w:rPr>
              <w:t>Глава</w:t>
            </w:r>
            <w:r w:rsidR="00C1326F" w:rsidRPr="00A20C14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Усть-Ницинского сельского поселения</w:t>
            </w:r>
          </w:p>
          <w:p w:rsidR="00C1326F" w:rsidRPr="00A20C14" w:rsidRDefault="00C1326F" w:rsidP="00C1326F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C1326F" w:rsidRPr="00A20C14" w:rsidRDefault="00C1326F" w:rsidP="00F507E0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20C14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F507E0" w:rsidRPr="00A20C14">
              <w:rPr>
                <w:rFonts w:ascii="Liberation Serif" w:hAnsi="Liberation Serif"/>
                <w:sz w:val="28"/>
                <w:szCs w:val="28"/>
              </w:rPr>
              <w:t>К.Г. Судакова</w:t>
            </w:r>
          </w:p>
        </w:tc>
      </w:tr>
    </w:tbl>
    <w:p w:rsidR="00C1326F" w:rsidRPr="00A20C14" w:rsidRDefault="00C1326F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A20C14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3367B" w:rsidRPr="00A20C14" w:rsidRDefault="0043367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F93906" w:rsidRPr="00A20C14" w:rsidRDefault="00F93906" w:rsidP="00A53BA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F93906" w:rsidRPr="00A20C14" w:rsidSect="005354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F0" w:rsidRDefault="002712F0" w:rsidP="00DB18B4">
      <w:pPr>
        <w:spacing w:after="0" w:line="240" w:lineRule="auto"/>
      </w:pPr>
      <w:r>
        <w:separator/>
      </w:r>
    </w:p>
  </w:endnote>
  <w:endnote w:type="continuationSeparator" w:id="0">
    <w:p w:rsidR="002712F0" w:rsidRDefault="002712F0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F0" w:rsidRDefault="002712F0" w:rsidP="00DB18B4">
      <w:pPr>
        <w:spacing w:after="0" w:line="240" w:lineRule="auto"/>
      </w:pPr>
      <w:r>
        <w:separator/>
      </w:r>
    </w:p>
  </w:footnote>
  <w:footnote w:type="continuationSeparator" w:id="0">
    <w:p w:rsidR="002712F0" w:rsidRDefault="002712F0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A20"/>
    <w:rsid w:val="00014868"/>
    <w:rsid w:val="00015B30"/>
    <w:rsid w:val="0003148B"/>
    <w:rsid w:val="00046D28"/>
    <w:rsid w:val="00055632"/>
    <w:rsid w:val="00092E14"/>
    <w:rsid w:val="000B6EE5"/>
    <w:rsid w:val="000C44B4"/>
    <w:rsid w:val="000D2A14"/>
    <w:rsid w:val="000D5698"/>
    <w:rsid w:val="000F4C0F"/>
    <w:rsid w:val="0011170B"/>
    <w:rsid w:val="001721EE"/>
    <w:rsid w:val="001A562F"/>
    <w:rsid w:val="001E5B3C"/>
    <w:rsid w:val="002604AD"/>
    <w:rsid w:val="002712F0"/>
    <w:rsid w:val="00283345"/>
    <w:rsid w:val="002F25E4"/>
    <w:rsid w:val="00341EC2"/>
    <w:rsid w:val="003A2682"/>
    <w:rsid w:val="003C1F0D"/>
    <w:rsid w:val="003F0AE9"/>
    <w:rsid w:val="00421FA2"/>
    <w:rsid w:val="0043367B"/>
    <w:rsid w:val="00453631"/>
    <w:rsid w:val="00454BDA"/>
    <w:rsid w:val="004557D1"/>
    <w:rsid w:val="004762BD"/>
    <w:rsid w:val="004907C3"/>
    <w:rsid w:val="004E1CF5"/>
    <w:rsid w:val="00513BDC"/>
    <w:rsid w:val="00525BAE"/>
    <w:rsid w:val="00530AB2"/>
    <w:rsid w:val="0053546F"/>
    <w:rsid w:val="005400B8"/>
    <w:rsid w:val="00547F51"/>
    <w:rsid w:val="005536C3"/>
    <w:rsid w:val="005674E6"/>
    <w:rsid w:val="00584795"/>
    <w:rsid w:val="00646B54"/>
    <w:rsid w:val="006B0A20"/>
    <w:rsid w:val="006D3A54"/>
    <w:rsid w:val="00713F4D"/>
    <w:rsid w:val="00717590"/>
    <w:rsid w:val="00747039"/>
    <w:rsid w:val="00764BDF"/>
    <w:rsid w:val="007652D7"/>
    <w:rsid w:val="00767A7D"/>
    <w:rsid w:val="00777B2E"/>
    <w:rsid w:val="007A72FB"/>
    <w:rsid w:val="00827B93"/>
    <w:rsid w:val="00844298"/>
    <w:rsid w:val="00851BA0"/>
    <w:rsid w:val="00870D87"/>
    <w:rsid w:val="00870DCA"/>
    <w:rsid w:val="008A0DBF"/>
    <w:rsid w:val="008D6A11"/>
    <w:rsid w:val="008F7DFF"/>
    <w:rsid w:val="00907A35"/>
    <w:rsid w:val="009163F1"/>
    <w:rsid w:val="009420E1"/>
    <w:rsid w:val="00951343"/>
    <w:rsid w:val="00987B64"/>
    <w:rsid w:val="00991F20"/>
    <w:rsid w:val="00A115EB"/>
    <w:rsid w:val="00A20C14"/>
    <w:rsid w:val="00A4257D"/>
    <w:rsid w:val="00A53BA5"/>
    <w:rsid w:val="00AD4450"/>
    <w:rsid w:val="00AD6E0B"/>
    <w:rsid w:val="00B22909"/>
    <w:rsid w:val="00B53706"/>
    <w:rsid w:val="00B854DA"/>
    <w:rsid w:val="00BA14B2"/>
    <w:rsid w:val="00BD1E58"/>
    <w:rsid w:val="00BD42E8"/>
    <w:rsid w:val="00C1326F"/>
    <w:rsid w:val="00C72004"/>
    <w:rsid w:val="00CD5332"/>
    <w:rsid w:val="00CF1BFD"/>
    <w:rsid w:val="00D2019C"/>
    <w:rsid w:val="00D610F7"/>
    <w:rsid w:val="00D82B6D"/>
    <w:rsid w:val="00DA692A"/>
    <w:rsid w:val="00DB18B4"/>
    <w:rsid w:val="00DB43E7"/>
    <w:rsid w:val="00DF5353"/>
    <w:rsid w:val="00E418F4"/>
    <w:rsid w:val="00E774F5"/>
    <w:rsid w:val="00EF2C2C"/>
    <w:rsid w:val="00F507E0"/>
    <w:rsid w:val="00F62548"/>
    <w:rsid w:val="00F93906"/>
    <w:rsid w:val="00FB626A"/>
    <w:rsid w:val="00FB6F67"/>
    <w:rsid w:val="00FE2ED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BEFB6C-D3A8-41D9-A01F-758B9A3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8</cp:revision>
  <cp:lastPrinted>2020-06-18T05:08:00Z</cp:lastPrinted>
  <dcterms:created xsi:type="dcterms:W3CDTF">2020-05-27T10:06:00Z</dcterms:created>
  <dcterms:modified xsi:type="dcterms:W3CDTF">2020-06-18T05:09:00Z</dcterms:modified>
</cp:coreProperties>
</file>