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9FCA8" w14:textId="6258EB13" w:rsidR="00497BD4" w:rsidRPr="00497BD4" w:rsidRDefault="00497BD4" w:rsidP="00497BD4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40"/>
        </w:rPr>
      </w:pPr>
      <w:r w:rsidRPr="00497BD4">
        <w:rPr>
          <w:rFonts w:ascii="Liberation Serif" w:hAnsi="Liberation Serif" w:cs="Courier New"/>
          <w:noProof/>
          <w:lang w:eastAsia="ru-RU"/>
        </w:rPr>
        <w:drawing>
          <wp:inline distT="0" distB="0" distL="0" distR="0" wp14:anchorId="7D7025E0" wp14:editId="21AC1972">
            <wp:extent cx="563880" cy="792480"/>
            <wp:effectExtent l="0" t="0" r="7620" b="7620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EA3A7" w14:textId="77777777" w:rsidR="00497BD4" w:rsidRPr="00497BD4" w:rsidRDefault="00497BD4" w:rsidP="00497B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color w:val="000000"/>
          <w:sz w:val="28"/>
          <w:szCs w:val="40"/>
        </w:rPr>
      </w:pPr>
      <w:r w:rsidRPr="00497BD4">
        <w:rPr>
          <w:rFonts w:ascii="Liberation Serif" w:hAnsi="Liberation Serif"/>
          <w:b/>
          <w:bCs/>
          <w:color w:val="000000"/>
          <w:sz w:val="28"/>
          <w:szCs w:val="40"/>
        </w:rPr>
        <w:t>АДМИНИСТРАЦИЯ    УСТЬ – НИЦИНСКОГО</w:t>
      </w:r>
    </w:p>
    <w:p w14:paraId="17A929B8" w14:textId="77777777" w:rsidR="00497BD4" w:rsidRPr="00497BD4" w:rsidRDefault="00497BD4" w:rsidP="00497B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color w:val="000000"/>
          <w:sz w:val="28"/>
          <w:szCs w:val="40"/>
        </w:rPr>
      </w:pPr>
      <w:r w:rsidRPr="00497BD4">
        <w:rPr>
          <w:rFonts w:ascii="Liberation Serif" w:hAnsi="Liberation Serif"/>
          <w:b/>
          <w:bCs/>
          <w:color w:val="000000"/>
          <w:sz w:val="28"/>
          <w:szCs w:val="40"/>
        </w:rPr>
        <w:t>СЕЛЬСКОГО ПОСЕЛЕНИЯ</w:t>
      </w:r>
    </w:p>
    <w:p w14:paraId="4FB22879" w14:textId="77777777" w:rsidR="00497BD4" w:rsidRPr="00497BD4" w:rsidRDefault="00497BD4" w:rsidP="00497B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color w:val="000000"/>
          <w:sz w:val="28"/>
          <w:szCs w:val="40"/>
        </w:rPr>
      </w:pPr>
    </w:p>
    <w:p w14:paraId="00C77F61" w14:textId="77777777" w:rsidR="00497BD4" w:rsidRPr="00497BD4" w:rsidRDefault="00497BD4" w:rsidP="00497B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color w:val="000000"/>
          <w:sz w:val="28"/>
          <w:szCs w:val="40"/>
        </w:rPr>
      </w:pPr>
      <w:r w:rsidRPr="00497BD4">
        <w:rPr>
          <w:rFonts w:ascii="Liberation Serif" w:hAnsi="Liberation Serif"/>
          <w:b/>
          <w:bCs/>
          <w:color w:val="000000"/>
          <w:sz w:val="28"/>
          <w:szCs w:val="40"/>
        </w:rPr>
        <w:t>ПОСТАНОВЛЕНИЕ</w:t>
      </w:r>
    </w:p>
    <w:p w14:paraId="006E626A" w14:textId="5ABE54D6" w:rsidR="00497BD4" w:rsidRPr="00497BD4" w:rsidRDefault="00497BD4" w:rsidP="00497B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color w:val="000000"/>
          <w:sz w:val="28"/>
          <w:szCs w:val="28"/>
          <w:u w:val="double"/>
        </w:rPr>
      </w:pPr>
      <w:r w:rsidRPr="00497BD4">
        <w:rPr>
          <w:rFonts w:ascii="Liberation Serif" w:hAnsi="Liberation Serif"/>
          <w:color w:val="000000"/>
          <w:sz w:val="28"/>
          <w:szCs w:val="28"/>
          <w:u w:val="double"/>
        </w:rPr>
        <w:t>_________________</w:t>
      </w:r>
      <w:r w:rsidR="007811FC">
        <w:rPr>
          <w:rFonts w:ascii="Liberation Serif" w:hAnsi="Liberation Serif"/>
          <w:color w:val="000000"/>
          <w:sz w:val="28"/>
          <w:szCs w:val="28"/>
          <w:u w:val="double"/>
        </w:rPr>
        <w:t>____</w:t>
      </w:r>
      <w:r w:rsidRPr="00497BD4">
        <w:rPr>
          <w:rFonts w:ascii="Liberation Serif" w:hAnsi="Liberation Serif"/>
          <w:color w:val="000000"/>
          <w:sz w:val="28"/>
          <w:szCs w:val="28"/>
          <w:u w:val="double"/>
        </w:rPr>
        <w:t>___________________________________________</w:t>
      </w:r>
    </w:p>
    <w:p w14:paraId="25C23C80" w14:textId="77777777" w:rsidR="00497BD4" w:rsidRPr="00497BD4" w:rsidRDefault="00497BD4" w:rsidP="00497BD4">
      <w:pPr>
        <w:spacing w:after="0" w:line="240" w:lineRule="auto"/>
        <w:rPr>
          <w:rFonts w:ascii="Liberation Serif" w:eastAsia="Calibri" w:hAnsi="Liberation Serif"/>
          <w:color w:val="000000"/>
          <w:sz w:val="28"/>
          <w:szCs w:val="28"/>
        </w:rPr>
      </w:pPr>
    </w:p>
    <w:p w14:paraId="2797BE1F" w14:textId="3E0B4B1B" w:rsidR="00497BD4" w:rsidRPr="00497BD4" w:rsidRDefault="00497BD4" w:rsidP="00497BD4">
      <w:pPr>
        <w:spacing w:after="0" w:line="240" w:lineRule="auto"/>
        <w:rPr>
          <w:rFonts w:ascii="Liberation Serif" w:eastAsia="Calibri" w:hAnsi="Liberation Serif"/>
          <w:color w:val="FF0000"/>
          <w:sz w:val="28"/>
          <w:szCs w:val="28"/>
        </w:rPr>
      </w:pPr>
      <w:r w:rsidRPr="00497BD4">
        <w:rPr>
          <w:rFonts w:ascii="Liberation Serif" w:eastAsia="Calibri" w:hAnsi="Liberation Serif"/>
          <w:color w:val="000000"/>
          <w:sz w:val="28"/>
          <w:szCs w:val="28"/>
        </w:rPr>
        <w:t>1</w:t>
      </w:r>
      <w:r w:rsidR="00174F3F">
        <w:rPr>
          <w:rFonts w:ascii="Liberation Serif" w:eastAsia="Calibri" w:hAnsi="Liberation Serif"/>
          <w:color w:val="000000"/>
          <w:sz w:val="28"/>
          <w:szCs w:val="28"/>
        </w:rPr>
        <w:t>8</w:t>
      </w:r>
      <w:r w:rsidRPr="00497BD4">
        <w:rPr>
          <w:rFonts w:ascii="Liberation Serif" w:eastAsia="Calibri" w:hAnsi="Liberation Serif"/>
          <w:color w:val="000000"/>
          <w:sz w:val="28"/>
          <w:szCs w:val="28"/>
        </w:rPr>
        <w:t xml:space="preserve">.03.2020 г.                                                                                                 </w:t>
      </w:r>
      <w:r>
        <w:rPr>
          <w:rFonts w:ascii="Liberation Serif" w:eastAsia="Calibri" w:hAnsi="Liberation Serif"/>
          <w:color w:val="000000"/>
          <w:sz w:val="28"/>
          <w:szCs w:val="28"/>
        </w:rPr>
        <w:t xml:space="preserve">   </w:t>
      </w:r>
      <w:r w:rsidRPr="00497BD4">
        <w:rPr>
          <w:rFonts w:ascii="Liberation Serif" w:eastAsia="Calibri" w:hAnsi="Liberation Serif"/>
          <w:color w:val="000000"/>
          <w:sz w:val="28"/>
          <w:szCs w:val="28"/>
        </w:rPr>
        <w:t xml:space="preserve">    № </w:t>
      </w:r>
      <w:r w:rsidR="00174F3F">
        <w:rPr>
          <w:rFonts w:ascii="Liberation Serif" w:eastAsia="Calibri" w:hAnsi="Liberation Serif"/>
          <w:color w:val="000000"/>
          <w:sz w:val="28"/>
          <w:szCs w:val="28"/>
        </w:rPr>
        <w:t>55</w:t>
      </w:r>
    </w:p>
    <w:p w14:paraId="0FA551AE" w14:textId="7346FB35" w:rsidR="004F0251" w:rsidRDefault="00497BD4" w:rsidP="00497BD4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497BD4">
        <w:rPr>
          <w:rFonts w:ascii="Liberation Serif" w:eastAsia="Calibri" w:hAnsi="Liberation Serif"/>
          <w:color w:val="000000"/>
          <w:sz w:val="28"/>
          <w:szCs w:val="28"/>
        </w:rPr>
        <w:t xml:space="preserve">  с. Усть – Ницинско</w:t>
      </w:r>
      <w:r w:rsidRPr="007B0F7B">
        <w:rPr>
          <w:rFonts w:eastAsia="Calibri"/>
          <w:color w:val="000000"/>
          <w:sz w:val="28"/>
          <w:szCs w:val="28"/>
        </w:rPr>
        <w:t xml:space="preserve">е                                                              </w:t>
      </w:r>
    </w:p>
    <w:p w14:paraId="562AA0AD" w14:textId="77777777" w:rsidR="00497BD4" w:rsidRDefault="00497BD4" w:rsidP="00497BD4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14:paraId="43529B1C" w14:textId="0AD0683B" w:rsidR="00497BD4" w:rsidRPr="007811FC" w:rsidRDefault="00497BD4" w:rsidP="00497BD4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7811FC">
        <w:rPr>
          <w:rFonts w:ascii="Liberation Serif" w:hAnsi="Liberation Serif"/>
          <w:b/>
          <w:i/>
          <w:sz w:val="28"/>
          <w:szCs w:val="28"/>
        </w:rPr>
        <w:t>Об утверждении Методики</w:t>
      </w:r>
    </w:p>
    <w:p w14:paraId="531561C1" w14:textId="2C03068F" w:rsidR="00497BD4" w:rsidRPr="007811FC" w:rsidRDefault="00497BD4" w:rsidP="00497BD4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7811FC">
        <w:rPr>
          <w:rFonts w:ascii="Liberation Serif" w:hAnsi="Liberation Serif"/>
          <w:b/>
          <w:i/>
          <w:sz w:val="28"/>
          <w:szCs w:val="28"/>
        </w:rPr>
        <w:t xml:space="preserve"> оценки эффективности использования объектов недвижимого имущества, находящегося в муниципальной собственности</w:t>
      </w:r>
      <w:r w:rsidR="004E261E" w:rsidRPr="007811FC">
        <w:rPr>
          <w:rFonts w:ascii="Liberation Serif" w:hAnsi="Liberation Serif"/>
          <w:b/>
          <w:i/>
          <w:sz w:val="28"/>
          <w:szCs w:val="28"/>
        </w:rPr>
        <w:t xml:space="preserve"> Усть-Ницинского сельского поселения</w:t>
      </w:r>
    </w:p>
    <w:p w14:paraId="3C62EA6F" w14:textId="77777777" w:rsidR="00497BD4" w:rsidRPr="00497BD4" w:rsidRDefault="00497BD4" w:rsidP="00497BD4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14:paraId="5ADC4B98" w14:textId="4CD7264F" w:rsidR="00497BD4" w:rsidRPr="00497BD4" w:rsidRDefault="00497BD4" w:rsidP="00497BD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497BD4">
        <w:rPr>
          <w:rFonts w:ascii="Liberation Serif" w:hAnsi="Liberation Serif"/>
          <w:b/>
          <w:sz w:val="28"/>
          <w:szCs w:val="28"/>
        </w:rPr>
        <w:t xml:space="preserve">        </w:t>
      </w:r>
      <w:r w:rsidRPr="00497BD4">
        <w:rPr>
          <w:rFonts w:ascii="Liberation Serif" w:hAnsi="Liberation Serif"/>
          <w:sz w:val="28"/>
          <w:szCs w:val="28"/>
        </w:rPr>
        <w:t>В соответствии</w:t>
      </w:r>
      <w:r w:rsidRPr="00497BD4">
        <w:rPr>
          <w:rFonts w:ascii="Liberation Serif" w:hAnsi="Liberation Serif"/>
          <w:b/>
          <w:sz w:val="28"/>
          <w:szCs w:val="28"/>
        </w:rPr>
        <w:t xml:space="preserve"> </w:t>
      </w:r>
      <w:r w:rsidRPr="00497BD4">
        <w:rPr>
          <w:rFonts w:ascii="Liberation Serif" w:hAnsi="Liberation Serif" w:cs="TimesNewRomanPSMT"/>
          <w:sz w:val="28"/>
          <w:szCs w:val="28"/>
        </w:rPr>
        <w:t>с методическими рекомендациями</w:t>
      </w:r>
      <w:r w:rsidR="00682DF5">
        <w:rPr>
          <w:rFonts w:ascii="Liberation Serif" w:hAnsi="Liberation Serif" w:cs="TimesNewRomanPSMT"/>
          <w:sz w:val="28"/>
          <w:szCs w:val="28"/>
        </w:rPr>
        <w:t>, способствующими увеличению доходной базы муниципального образования, повышению эффективности использования муниципального имущества</w:t>
      </w:r>
      <w:r w:rsidRPr="00497BD4">
        <w:rPr>
          <w:rFonts w:ascii="Liberation Serif" w:hAnsi="Liberation Serif" w:cs="TimesNewRomanPSMT"/>
          <w:sz w:val="28"/>
          <w:szCs w:val="28"/>
        </w:rPr>
        <w:t xml:space="preserve"> </w:t>
      </w:r>
    </w:p>
    <w:p w14:paraId="504CE72D" w14:textId="77777777" w:rsidR="00497BD4" w:rsidRPr="00497BD4" w:rsidRDefault="00497BD4" w:rsidP="00497BD4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14:paraId="1FA54C2B" w14:textId="77777777" w:rsidR="00497BD4" w:rsidRPr="00497BD4" w:rsidRDefault="00497BD4" w:rsidP="00497BD4">
      <w:pPr>
        <w:jc w:val="both"/>
        <w:rPr>
          <w:rFonts w:ascii="Liberation Serif" w:hAnsi="Liberation Serif"/>
          <w:sz w:val="28"/>
          <w:szCs w:val="28"/>
        </w:rPr>
      </w:pPr>
      <w:r w:rsidRPr="00497BD4">
        <w:rPr>
          <w:rFonts w:ascii="Liberation Serif" w:hAnsi="Liberation Serif"/>
          <w:sz w:val="28"/>
          <w:szCs w:val="28"/>
        </w:rPr>
        <w:t>ПОСТАНОВЛЯЮ:</w:t>
      </w:r>
    </w:p>
    <w:p w14:paraId="58067081" w14:textId="0B1F6FCC" w:rsidR="00497BD4" w:rsidRPr="00497BD4" w:rsidRDefault="00497BD4" w:rsidP="004E261E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97BD4">
        <w:rPr>
          <w:rFonts w:ascii="Liberation Serif" w:hAnsi="Liberation Serif"/>
          <w:sz w:val="28"/>
          <w:szCs w:val="28"/>
        </w:rPr>
        <w:t xml:space="preserve">         1. Утвердить Методику  оценки эффективности использования объектов </w:t>
      </w:r>
      <w:r w:rsidR="004E261E">
        <w:rPr>
          <w:rFonts w:ascii="Liberation Serif" w:hAnsi="Liberation Serif"/>
          <w:sz w:val="28"/>
          <w:szCs w:val="28"/>
        </w:rPr>
        <w:t>н</w:t>
      </w:r>
      <w:r w:rsidRPr="00497BD4">
        <w:rPr>
          <w:rFonts w:ascii="Liberation Serif" w:hAnsi="Liberation Serif"/>
          <w:sz w:val="28"/>
          <w:szCs w:val="28"/>
        </w:rPr>
        <w:t>едвижимого имущества, находящегося в муниципальной собственности</w:t>
      </w:r>
      <w:r w:rsidR="004E261E">
        <w:rPr>
          <w:rFonts w:ascii="Liberation Serif" w:hAnsi="Liberation Serif"/>
          <w:sz w:val="28"/>
          <w:szCs w:val="28"/>
        </w:rPr>
        <w:t xml:space="preserve"> Усть-Ницинского сельского поселения.</w:t>
      </w:r>
    </w:p>
    <w:p w14:paraId="6DF4CAB8" w14:textId="77777777" w:rsidR="00497BD4" w:rsidRDefault="00497BD4" w:rsidP="004E261E">
      <w:pPr>
        <w:widowControl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Liberation Serif" w:hAnsi="Liberation Serif" w:cs="Times New Roman CYR"/>
          <w:sz w:val="28"/>
          <w:szCs w:val="28"/>
        </w:rPr>
      </w:pPr>
      <w:r w:rsidRPr="00497BD4">
        <w:rPr>
          <w:rFonts w:ascii="Liberation Serif" w:hAnsi="Liberation Serif"/>
          <w:sz w:val="28"/>
          <w:szCs w:val="28"/>
        </w:rPr>
        <w:t xml:space="preserve">         2. Настоящее постановление опубликовать в «Информационном вестнике Усть - Ницинского сельского поселения» и разместить  </w:t>
      </w:r>
      <w:r w:rsidRPr="00497BD4">
        <w:rPr>
          <w:rFonts w:ascii="Liberation Serif" w:hAnsi="Liberation Serif" w:cs="Times New Roman CYR"/>
          <w:sz w:val="28"/>
          <w:szCs w:val="28"/>
        </w:rPr>
        <w:t xml:space="preserve">на официальном сайте </w:t>
      </w:r>
      <w:r w:rsidRPr="00497BD4">
        <w:rPr>
          <w:rFonts w:ascii="Liberation Serif" w:hAnsi="Liberation Serif"/>
          <w:sz w:val="28"/>
          <w:szCs w:val="28"/>
        </w:rPr>
        <w:t xml:space="preserve">в  информационно-телекоммуникационной сети «Интернет»: </w:t>
      </w:r>
      <w:hyperlink r:id="rId10" w:history="1">
        <w:r w:rsidRPr="00497BD4">
          <w:rPr>
            <w:rStyle w:val="aa"/>
            <w:rFonts w:ascii="Liberation Serif" w:hAnsi="Liberation Serif"/>
            <w:sz w:val="28"/>
            <w:szCs w:val="28"/>
          </w:rPr>
          <w:t>www.усть-ницинское.рф</w:t>
        </w:r>
      </w:hyperlink>
      <w:r w:rsidRPr="00497BD4">
        <w:rPr>
          <w:rFonts w:ascii="Liberation Serif" w:hAnsi="Liberation Serif" w:cs="Times New Roman CYR"/>
          <w:sz w:val="28"/>
          <w:szCs w:val="28"/>
        </w:rPr>
        <w:t>.</w:t>
      </w:r>
    </w:p>
    <w:p w14:paraId="7C4A0B44" w14:textId="0695D862" w:rsidR="00497BD4" w:rsidRPr="00497BD4" w:rsidRDefault="00497BD4" w:rsidP="004E261E">
      <w:pPr>
        <w:widowControl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3. </w:t>
      </w:r>
      <w:proofErr w:type="gramStart"/>
      <w:r w:rsidRPr="00BA741D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BA741D">
        <w:rPr>
          <w:rFonts w:ascii="Liberation Serif" w:hAnsi="Liberation Serif"/>
          <w:sz w:val="28"/>
          <w:szCs w:val="28"/>
        </w:rPr>
        <w:t xml:space="preserve"> исполнением настоящего постановления </w:t>
      </w:r>
      <w:r w:rsidR="004E261E">
        <w:rPr>
          <w:rFonts w:ascii="Liberation Serif" w:hAnsi="Liberation Serif"/>
          <w:sz w:val="28"/>
          <w:szCs w:val="28"/>
        </w:rPr>
        <w:t>оставляю за собой.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A741D">
        <w:rPr>
          <w:rFonts w:ascii="Liberation Serif" w:hAnsi="Liberation Serif"/>
          <w:sz w:val="28"/>
          <w:szCs w:val="28"/>
        </w:rPr>
        <w:t xml:space="preserve"> </w:t>
      </w:r>
    </w:p>
    <w:p w14:paraId="6311E8AE" w14:textId="77777777" w:rsidR="00497BD4" w:rsidRPr="00497BD4" w:rsidRDefault="00497BD4" w:rsidP="004E261E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97BD4">
        <w:rPr>
          <w:rFonts w:ascii="Liberation Serif" w:hAnsi="Liberation Serif"/>
          <w:sz w:val="28"/>
          <w:szCs w:val="28"/>
        </w:rPr>
        <w:t xml:space="preserve">    </w:t>
      </w:r>
    </w:p>
    <w:p w14:paraId="41185485" w14:textId="77777777" w:rsidR="00497BD4" w:rsidRPr="00497BD4" w:rsidRDefault="00497BD4" w:rsidP="00497BD4">
      <w:pPr>
        <w:jc w:val="both"/>
        <w:rPr>
          <w:rFonts w:ascii="Liberation Serif" w:hAnsi="Liberation Serif"/>
          <w:sz w:val="28"/>
          <w:szCs w:val="28"/>
        </w:rPr>
      </w:pPr>
    </w:p>
    <w:p w14:paraId="4F31877C" w14:textId="08E6FB43" w:rsidR="004E261E" w:rsidRPr="00BA741D" w:rsidRDefault="004E261E" w:rsidP="004E261E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Pr="00BA741D">
        <w:rPr>
          <w:rFonts w:ascii="Liberation Serif" w:hAnsi="Liberation Serif"/>
          <w:sz w:val="28"/>
          <w:szCs w:val="28"/>
        </w:rPr>
        <w:t xml:space="preserve">лава Усть-Ницинского </w:t>
      </w:r>
    </w:p>
    <w:p w14:paraId="3A277AA3" w14:textId="52C96E75" w:rsidR="004E261E" w:rsidRPr="00BA741D" w:rsidRDefault="004E261E" w:rsidP="004E261E">
      <w:pPr>
        <w:tabs>
          <w:tab w:val="left" w:pos="660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A741D">
        <w:rPr>
          <w:rFonts w:ascii="Liberation Serif" w:hAnsi="Liberation Serif"/>
          <w:sz w:val="28"/>
          <w:szCs w:val="28"/>
        </w:rPr>
        <w:t>сельского поселения</w:t>
      </w:r>
      <w:r w:rsidRPr="00BA741D">
        <w:rPr>
          <w:rFonts w:ascii="Liberation Serif" w:hAnsi="Liberation Serif"/>
          <w:sz w:val="28"/>
          <w:szCs w:val="28"/>
        </w:rPr>
        <w:tab/>
        <w:t xml:space="preserve">             </w:t>
      </w:r>
      <w:r w:rsidR="007811FC">
        <w:rPr>
          <w:rFonts w:ascii="Liberation Serif" w:hAnsi="Liberation Serif"/>
          <w:sz w:val="28"/>
          <w:szCs w:val="28"/>
        </w:rPr>
        <w:t xml:space="preserve">     </w:t>
      </w:r>
      <w:r w:rsidRPr="00BA741D">
        <w:rPr>
          <w:rFonts w:ascii="Liberation Serif" w:hAnsi="Liberation Serif"/>
          <w:sz w:val="28"/>
          <w:szCs w:val="28"/>
        </w:rPr>
        <w:t xml:space="preserve">  К.Г. Судакова</w:t>
      </w:r>
    </w:p>
    <w:p w14:paraId="314D84D6" w14:textId="06859F00" w:rsidR="00497BD4" w:rsidRPr="00497BD4" w:rsidRDefault="00497BD4" w:rsidP="004E261E">
      <w:pPr>
        <w:tabs>
          <w:tab w:val="left" w:pos="732"/>
        </w:tabs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14:paraId="05EDD745" w14:textId="77777777" w:rsidR="00497BD4" w:rsidRPr="00497BD4" w:rsidRDefault="00497BD4" w:rsidP="00497BD4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14:paraId="10681729" w14:textId="77777777" w:rsidR="00497BD4" w:rsidRPr="00497BD4" w:rsidRDefault="00497BD4" w:rsidP="00497BD4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14:paraId="044D3001" w14:textId="77777777" w:rsidR="00497BD4" w:rsidRPr="00497BD4" w:rsidRDefault="00497BD4" w:rsidP="00497BD4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14:paraId="122032F6" w14:textId="77777777" w:rsidR="00497BD4" w:rsidRDefault="00497BD4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2740745D" w14:textId="77777777" w:rsidR="004E261E" w:rsidRDefault="004E261E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6EBCC875" w14:textId="77777777" w:rsidR="004E261E" w:rsidRDefault="004E261E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5B6324F1" w14:textId="77777777" w:rsidR="004E261E" w:rsidRDefault="004E261E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058D15E2" w14:textId="77777777" w:rsidR="004E261E" w:rsidRDefault="004E261E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587783E3" w14:textId="77777777" w:rsidR="00497BD4" w:rsidRPr="00497BD4" w:rsidRDefault="00497BD4" w:rsidP="00497BD4">
      <w:pPr>
        <w:spacing w:after="0" w:line="240" w:lineRule="auto"/>
        <w:jc w:val="right"/>
        <w:rPr>
          <w:rFonts w:ascii="Liberation Serif" w:hAnsi="Liberation Serif"/>
        </w:rPr>
      </w:pPr>
      <w:r w:rsidRPr="00497BD4">
        <w:rPr>
          <w:rFonts w:ascii="Liberation Serif" w:hAnsi="Liberation Serif"/>
        </w:rPr>
        <w:lastRenderedPageBreak/>
        <w:t xml:space="preserve">Приложение                                                                                                                                                                         к постановлению администрации </w:t>
      </w:r>
    </w:p>
    <w:p w14:paraId="7C0B8855" w14:textId="77777777" w:rsidR="00497BD4" w:rsidRPr="00497BD4" w:rsidRDefault="00497BD4" w:rsidP="00497BD4">
      <w:pPr>
        <w:spacing w:after="0" w:line="240" w:lineRule="auto"/>
        <w:jc w:val="right"/>
        <w:rPr>
          <w:rFonts w:ascii="Liberation Serif" w:hAnsi="Liberation Serif"/>
        </w:rPr>
      </w:pPr>
      <w:r w:rsidRPr="00497BD4">
        <w:rPr>
          <w:rFonts w:ascii="Liberation Serif" w:hAnsi="Liberation Serif"/>
        </w:rPr>
        <w:t xml:space="preserve">Усть-Ницинского </w:t>
      </w:r>
    </w:p>
    <w:p w14:paraId="617A2228" w14:textId="77777777" w:rsidR="00497BD4" w:rsidRPr="00497BD4" w:rsidRDefault="00497BD4" w:rsidP="00497BD4">
      <w:pPr>
        <w:spacing w:after="0" w:line="240" w:lineRule="auto"/>
        <w:jc w:val="right"/>
        <w:rPr>
          <w:rFonts w:ascii="Liberation Serif" w:hAnsi="Liberation Serif"/>
        </w:rPr>
      </w:pPr>
      <w:r w:rsidRPr="00497BD4">
        <w:rPr>
          <w:rFonts w:ascii="Liberation Serif" w:hAnsi="Liberation Serif"/>
        </w:rPr>
        <w:t xml:space="preserve">сельского поселения  </w:t>
      </w:r>
    </w:p>
    <w:p w14:paraId="257D4D59" w14:textId="159F1E79" w:rsidR="00497BD4" w:rsidRPr="00497BD4" w:rsidRDefault="00497BD4" w:rsidP="00497BD4">
      <w:pPr>
        <w:spacing w:after="0" w:line="240" w:lineRule="auto"/>
        <w:jc w:val="right"/>
        <w:rPr>
          <w:rFonts w:ascii="Liberation Serif" w:hAnsi="Liberation Serif"/>
          <w:sz w:val="28"/>
          <w:szCs w:val="20"/>
        </w:rPr>
      </w:pPr>
      <w:r w:rsidRPr="00497BD4">
        <w:rPr>
          <w:rFonts w:ascii="Liberation Serif" w:hAnsi="Liberation Serif"/>
        </w:rPr>
        <w:t>от  1</w:t>
      </w:r>
      <w:r w:rsidR="007811FC">
        <w:rPr>
          <w:rFonts w:ascii="Liberation Serif" w:hAnsi="Liberation Serif"/>
        </w:rPr>
        <w:t>8</w:t>
      </w:r>
      <w:r w:rsidRPr="00497BD4">
        <w:rPr>
          <w:rFonts w:ascii="Liberation Serif" w:hAnsi="Liberation Serif"/>
        </w:rPr>
        <w:t xml:space="preserve">.03.2020  № </w:t>
      </w:r>
      <w:r w:rsidR="007811FC">
        <w:rPr>
          <w:rFonts w:ascii="Liberation Serif" w:hAnsi="Liberation Serif"/>
        </w:rPr>
        <w:t>55</w:t>
      </w:r>
      <w:bookmarkStart w:id="0" w:name="_GoBack"/>
      <w:bookmarkEnd w:id="0"/>
    </w:p>
    <w:p w14:paraId="20373B01" w14:textId="77777777" w:rsidR="00497BD4" w:rsidRPr="00497BD4" w:rsidRDefault="00497BD4" w:rsidP="00497BD4">
      <w:pPr>
        <w:spacing w:after="0" w:line="240" w:lineRule="auto"/>
        <w:jc w:val="right"/>
        <w:rPr>
          <w:rFonts w:ascii="Liberation Serif" w:hAnsi="Liberation Serif"/>
          <w:b/>
          <w:sz w:val="28"/>
          <w:szCs w:val="28"/>
        </w:rPr>
      </w:pPr>
    </w:p>
    <w:p w14:paraId="177AB62E" w14:textId="77777777" w:rsidR="00497BD4" w:rsidRPr="00497BD4" w:rsidRDefault="00497BD4" w:rsidP="00497BD4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14:paraId="4BE6B485" w14:textId="543B2F1E" w:rsidR="000B7E89" w:rsidRPr="007811FC" w:rsidRDefault="000B7E89" w:rsidP="00497BD4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7811FC">
        <w:rPr>
          <w:rFonts w:ascii="Liberation Serif" w:hAnsi="Liberation Serif"/>
          <w:b/>
          <w:i/>
          <w:sz w:val="28"/>
          <w:szCs w:val="28"/>
        </w:rPr>
        <w:t>Методика</w:t>
      </w:r>
    </w:p>
    <w:p w14:paraId="06B3F340" w14:textId="0F0B6072" w:rsidR="00963B6D" w:rsidRPr="007811FC" w:rsidRDefault="00086BF4" w:rsidP="00497BD4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7811FC">
        <w:rPr>
          <w:rFonts w:ascii="Liberation Serif" w:hAnsi="Liberation Serif"/>
          <w:b/>
          <w:i/>
          <w:sz w:val="28"/>
          <w:szCs w:val="28"/>
        </w:rPr>
        <w:t xml:space="preserve"> оценки эффективности использования </w:t>
      </w:r>
      <w:r w:rsidR="004174F5" w:rsidRPr="007811FC">
        <w:rPr>
          <w:rFonts w:ascii="Liberation Serif" w:hAnsi="Liberation Serif"/>
          <w:b/>
          <w:i/>
          <w:sz w:val="28"/>
          <w:szCs w:val="28"/>
        </w:rPr>
        <w:t xml:space="preserve">объектов недвижимого имущества, </w:t>
      </w:r>
      <w:r w:rsidR="00B66CDC" w:rsidRPr="007811FC">
        <w:rPr>
          <w:rFonts w:ascii="Liberation Serif" w:hAnsi="Liberation Serif"/>
          <w:b/>
          <w:i/>
          <w:sz w:val="28"/>
          <w:szCs w:val="28"/>
        </w:rPr>
        <w:t xml:space="preserve">находящегося в </w:t>
      </w:r>
      <w:r w:rsidR="00963B6D" w:rsidRPr="007811FC">
        <w:rPr>
          <w:rFonts w:ascii="Liberation Serif" w:hAnsi="Liberation Serif"/>
          <w:b/>
          <w:i/>
          <w:sz w:val="28"/>
          <w:szCs w:val="28"/>
        </w:rPr>
        <w:t>муниципальной собственности</w:t>
      </w:r>
      <w:r w:rsidR="00497BD4" w:rsidRPr="007811FC">
        <w:rPr>
          <w:rFonts w:ascii="Liberation Serif" w:hAnsi="Liberation Serif"/>
          <w:b/>
          <w:i/>
          <w:sz w:val="28"/>
          <w:szCs w:val="28"/>
        </w:rPr>
        <w:t xml:space="preserve">                                                             Усть-Ницинского сельского поселения</w:t>
      </w:r>
    </w:p>
    <w:p w14:paraId="2B110834" w14:textId="77777777" w:rsidR="00F41D7F" w:rsidRPr="00497BD4" w:rsidRDefault="00F41D7F" w:rsidP="00497BD4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</w:p>
    <w:p w14:paraId="47747055" w14:textId="77777777" w:rsidR="0029334A" w:rsidRPr="00497BD4" w:rsidRDefault="00300376" w:rsidP="00497BD4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57" w:right="113" w:hanging="357"/>
        <w:contextualSpacing w:val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497BD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Общие положения</w:t>
      </w:r>
    </w:p>
    <w:p w14:paraId="5906449E" w14:textId="61C77863" w:rsidR="004E7C60" w:rsidRPr="00497BD4" w:rsidRDefault="00300376" w:rsidP="004E7C60">
      <w:pPr>
        <w:pStyle w:val="a6"/>
        <w:numPr>
          <w:ilvl w:val="1"/>
          <w:numId w:val="1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right="111" w:firstLine="284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proofErr w:type="gramStart"/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Настоящая </w:t>
      </w:r>
      <w:r w:rsidR="00A54BCC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М</w:t>
      </w: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етодика </w:t>
      </w:r>
      <w:r w:rsidRPr="00497BD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оценки эффективности использования объектов недвижимого имущества, </w:t>
      </w: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находящихся в муниципальной собственности </w:t>
      </w:r>
      <w:r w:rsidR="00CD7213" w:rsidRPr="00497BD4">
        <w:rPr>
          <w:rFonts w:ascii="Liberation Serif" w:hAnsi="Liberation Serif"/>
          <w:sz w:val="26"/>
          <w:szCs w:val="26"/>
        </w:rPr>
        <w:t>Усть-Ницинского сельского поселения</w:t>
      </w:r>
      <w:r w:rsidRPr="00497BD4">
        <w:rPr>
          <w:rFonts w:ascii="Liberation Serif" w:hAnsi="Liberation Serif"/>
          <w:sz w:val="26"/>
          <w:szCs w:val="26"/>
        </w:rPr>
        <w:t xml:space="preserve"> (далее – МО)</w:t>
      </w: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497BD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разработана в соответствии с </w:t>
      </w:r>
      <w:r w:rsidR="00A54BCC" w:rsidRPr="00497BD4">
        <w:rPr>
          <w:rFonts w:ascii="Liberation Serif" w:hAnsi="Liberation Serif" w:cs="Liberation Serif"/>
          <w:sz w:val="28"/>
          <w:szCs w:val="28"/>
        </w:rPr>
        <w:t>Федеральным законом от 06.10.2003 № 131-ФЗ «Об общих принципах организации местного самоуправления в Российской Федерации»</w:t>
      </w:r>
      <w:r w:rsidR="005043BF" w:rsidRPr="00497BD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, </w:t>
      </w:r>
      <w:r w:rsidR="005043BF" w:rsidRPr="00497BD4">
        <w:rPr>
          <w:rFonts w:ascii="Liberation Serif" w:hAnsi="Liberation Serif" w:cs="Liberation Serif"/>
          <w:sz w:val="28"/>
          <w:szCs w:val="28"/>
        </w:rPr>
        <w:t>Методическими рекомендациями органам исполнительной власти субъектов Российской Федерации и органам местного самоуправления, способствующи</w:t>
      </w:r>
      <w:r w:rsidR="00274413" w:rsidRPr="00497BD4">
        <w:rPr>
          <w:rFonts w:ascii="Liberation Serif" w:hAnsi="Liberation Serif" w:cs="Liberation Serif"/>
          <w:sz w:val="28"/>
          <w:szCs w:val="28"/>
        </w:rPr>
        <w:t>ми</w:t>
      </w:r>
      <w:r w:rsidR="005043BF" w:rsidRPr="00497BD4">
        <w:rPr>
          <w:rFonts w:ascii="Liberation Serif" w:hAnsi="Liberation Serif" w:cs="Liberation Serif"/>
          <w:sz w:val="28"/>
          <w:szCs w:val="28"/>
        </w:rPr>
        <w:t xml:space="preserve"> увеличению доходной базы бюджетов субъектов Российской Федерации и</w:t>
      </w:r>
      <w:r w:rsidR="002A7E7C" w:rsidRPr="00497BD4">
        <w:rPr>
          <w:rFonts w:ascii="Liberation Serif" w:hAnsi="Liberation Serif" w:cs="Liberation Serif"/>
          <w:sz w:val="28"/>
          <w:szCs w:val="28"/>
        </w:rPr>
        <w:t> </w:t>
      </w:r>
      <w:r w:rsidR="005043BF" w:rsidRPr="00497BD4">
        <w:rPr>
          <w:rFonts w:ascii="Liberation Serif" w:hAnsi="Liberation Serif" w:cs="Liberation Serif"/>
          <w:sz w:val="28"/>
          <w:szCs w:val="28"/>
        </w:rPr>
        <w:t>муниципальных образований</w:t>
      </w:r>
      <w:r w:rsidR="005043BF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(письмо </w:t>
      </w:r>
      <w:r w:rsidR="005043BF" w:rsidRPr="00497BD4">
        <w:rPr>
          <w:rFonts w:ascii="Liberation Serif" w:hAnsi="Liberation Serif" w:cs="Liberation Serif"/>
          <w:sz w:val="28"/>
          <w:szCs w:val="28"/>
        </w:rPr>
        <w:t>Минфина</w:t>
      </w:r>
      <w:proofErr w:type="gramEnd"/>
      <w:r w:rsidR="005043BF" w:rsidRPr="00497BD4">
        <w:rPr>
          <w:rFonts w:ascii="Liberation Serif" w:hAnsi="Liberation Serif" w:cs="Liberation Serif"/>
          <w:sz w:val="28"/>
          <w:szCs w:val="28"/>
        </w:rPr>
        <w:t xml:space="preserve"> России от 31.10.2018</w:t>
      </w:r>
      <w:r w:rsidR="002A7E7C" w:rsidRPr="00497BD4">
        <w:rPr>
          <w:rFonts w:ascii="Liberation Serif" w:hAnsi="Liberation Serif" w:cs="Liberation Serif"/>
          <w:sz w:val="28"/>
          <w:szCs w:val="28"/>
        </w:rPr>
        <w:br/>
      </w:r>
      <w:r w:rsidR="00981293" w:rsidRPr="00497BD4">
        <w:rPr>
          <w:rFonts w:ascii="Liberation Serif" w:hAnsi="Liberation Serif" w:cs="Liberation Serif"/>
          <w:sz w:val="28"/>
          <w:szCs w:val="28"/>
        </w:rPr>
        <w:t>№ </w:t>
      </w:r>
      <w:r w:rsidR="005043BF" w:rsidRPr="00497BD4">
        <w:rPr>
          <w:rFonts w:ascii="Liberation Serif" w:hAnsi="Liberation Serif" w:cs="Liberation Serif"/>
          <w:sz w:val="28"/>
          <w:szCs w:val="28"/>
        </w:rPr>
        <w:t>06-04-11/01/78417</w:t>
      </w:r>
      <w:r w:rsidR="005043BF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), </w:t>
      </w:r>
      <w:r w:rsidRPr="00497BD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Уставом МО, Порядком управления и распоряжения имуществом, находящимся в собственности МО</w:t>
      </w:r>
      <w:r w:rsidR="00B66642" w:rsidRPr="00497BD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</w:t>
      </w:r>
      <w:r w:rsidRPr="00497BD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в целях выявления неиспользуемого или неэффективно используемого имущества и вовлечения его в хозяйственный оборот, в том числе для оказания имущественной поддержки субъектам малого и</w:t>
      </w:r>
      <w:r w:rsidR="002A7E7C" w:rsidRPr="00497BD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 </w:t>
      </w:r>
      <w:r w:rsidRPr="00497BD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среднего предпринимательства.</w:t>
      </w:r>
    </w:p>
    <w:p w14:paraId="60835623" w14:textId="6FEBFE70" w:rsidR="00300376" w:rsidRPr="00497BD4" w:rsidRDefault="00300376" w:rsidP="004E7C60">
      <w:pPr>
        <w:pStyle w:val="a6"/>
        <w:numPr>
          <w:ilvl w:val="1"/>
          <w:numId w:val="1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right="111" w:firstLine="284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Методика определяет процедуру взаимодействия </w:t>
      </w:r>
      <w:r w:rsidR="00CD7213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Администрации Усть-Ницинского сельского поселения</w:t>
      </w: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(далее – </w:t>
      </w:r>
      <w:r w:rsidR="00CD7213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Администрация</w:t>
      </w: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), муниципальных учреждений МО (далее – муниципальное учреждение) и муниципальных унитарных предприятий МО (далее – муниципальные унитарные предприятия) по осуществлению оценки эффективности использования объектов недвижимого имущества, находящегося в муниципальной собственности МО, включая земельные участки (далее – недвижимое имущество).</w:t>
      </w:r>
    </w:p>
    <w:p w14:paraId="573D7CD3" w14:textId="2BFA1E15" w:rsidR="007B100B" w:rsidRPr="00497BD4" w:rsidRDefault="00300376" w:rsidP="00655F74">
      <w:pPr>
        <w:pStyle w:val="a6"/>
        <w:numPr>
          <w:ilvl w:val="1"/>
          <w:numId w:val="1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right="111" w:firstLine="284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Для целей настоящей Методики под эффективным использованием недвижимого имущества понимается использование недвижимого имущества по</w:t>
      </w:r>
      <w:r w:rsidR="002A7E7C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  <w:r w:rsidR="008B6CF7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назначению, </w:t>
      </w: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отсутствие фактов использования недвижимого имущества третьими лицами без правовых оснований, отсутствие фактов неиспользования недвижимого имущества, </w:t>
      </w:r>
      <w:r w:rsidR="008B6CF7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повышение доход</w:t>
      </w:r>
      <w:r w:rsidR="00DE4080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ов от</w:t>
      </w:r>
      <w:r w:rsidR="008B6CF7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использования недвижимого имущества.</w:t>
      </w:r>
    </w:p>
    <w:p w14:paraId="55BC817D" w14:textId="7ED5EE13" w:rsidR="002229D0" w:rsidRPr="00497BD4" w:rsidRDefault="002229D0" w:rsidP="00655F74">
      <w:pPr>
        <w:pStyle w:val="a6"/>
        <w:numPr>
          <w:ilvl w:val="1"/>
          <w:numId w:val="1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right="111" w:firstLine="284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Оценка эффективности использования недвижимого имущества осуществляется в целях повышения эффективности управления и распоряжения муниципальным имуществом, увеличения доходов от его использования и оптимизации механизмов управления муниципальным имуществом.</w:t>
      </w:r>
    </w:p>
    <w:p w14:paraId="0E508497" w14:textId="77777777" w:rsidR="00300376" w:rsidRPr="00497BD4" w:rsidRDefault="00300376" w:rsidP="005909B6">
      <w:pPr>
        <w:pStyle w:val="a6"/>
        <w:numPr>
          <w:ilvl w:val="1"/>
          <w:numId w:val="1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right="111" w:firstLine="284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1" w:name="_Ref30434921"/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В целях проведения оценки эффективности использования муниципальное имущество МО подразделяется на три группы:</w:t>
      </w:r>
      <w:bookmarkEnd w:id="1"/>
    </w:p>
    <w:p w14:paraId="41FB3BF8" w14:textId="77777777" w:rsidR="00300376" w:rsidRPr="00497BD4" w:rsidRDefault="00300376" w:rsidP="00714796">
      <w:pPr>
        <w:pStyle w:val="a6"/>
        <w:numPr>
          <w:ilvl w:val="1"/>
          <w:numId w:val="1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11" w:hanging="52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имущество, переданное на праве хозяйственного ведения муниципальным унитарным предприятиям;</w:t>
      </w:r>
    </w:p>
    <w:p w14:paraId="5E386BE3" w14:textId="77777777" w:rsidR="00300376" w:rsidRPr="00497BD4" w:rsidRDefault="00300376" w:rsidP="00714796">
      <w:pPr>
        <w:pStyle w:val="a6"/>
        <w:numPr>
          <w:ilvl w:val="1"/>
          <w:numId w:val="1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11" w:hanging="52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имущество, переданное на праве оперативного управления муниципальным учреждениям;</w:t>
      </w:r>
    </w:p>
    <w:p w14:paraId="358FD8A7" w14:textId="77777777" w:rsidR="00300376" w:rsidRPr="00497BD4" w:rsidRDefault="00300376" w:rsidP="00714796">
      <w:pPr>
        <w:pStyle w:val="a6"/>
        <w:numPr>
          <w:ilvl w:val="1"/>
          <w:numId w:val="1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11" w:hanging="52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имущество муниципальной казны.</w:t>
      </w:r>
    </w:p>
    <w:p w14:paraId="6A775BCD" w14:textId="30D4B191" w:rsidR="00300376" w:rsidRPr="00497BD4" w:rsidRDefault="00300376" w:rsidP="00B74A03">
      <w:pPr>
        <w:pStyle w:val="a6"/>
        <w:numPr>
          <w:ilvl w:val="1"/>
          <w:numId w:val="1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right="113" w:firstLine="284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Расчет показателей оценки эффективности использования и управления муниципальным имуществом МО обязателен для всех видов имущества, указанных в пункте</w:t>
      </w:r>
      <w:r w:rsidR="00FF06D5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  <w:r w:rsidR="0076669D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fldChar w:fldCharType="begin"/>
      </w:r>
      <w:r w:rsidR="0076669D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instrText xml:space="preserve"> REF _Ref30434921 \r \h </w:instrText>
      </w:r>
      <w:r w:rsid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instrText xml:space="preserve"> \* MERGEFORMAT </w:instrText>
      </w:r>
      <w:r w:rsidR="0076669D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</w:r>
      <w:r w:rsidR="0076669D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fldChar w:fldCharType="separate"/>
      </w:r>
      <w:r w:rsidR="00F14BCE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1.5</w:t>
      </w:r>
      <w:r w:rsidR="0076669D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fldChar w:fldCharType="end"/>
      </w: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настоящей Методики, и осуществляется отдельно по</w:t>
      </w:r>
      <w:r w:rsidR="002A7E7C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каждому </w:t>
      </w:r>
      <w:r w:rsidR="00797AB7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муниципальному </w:t>
      </w: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учреждению, </w:t>
      </w:r>
      <w:r w:rsidR="00797AB7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муниципальному унитарному </w:t>
      </w: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предприятию (далее – организации).</w:t>
      </w:r>
    </w:p>
    <w:p w14:paraId="0009BF36" w14:textId="77777777" w:rsidR="00931FE0" w:rsidRPr="00497BD4" w:rsidRDefault="00931FE0" w:rsidP="00931FE0">
      <w:pPr>
        <w:pStyle w:val="a6"/>
        <w:suppressAutoHyphens/>
        <w:autoSpaceDE w:val="0"/>
        <w:autoSpaceDN w:val="0"/>
        <w:adjustRightInd w:val="0"/>
        <w:spacing w:after="0" w:line="240" w:lineRule="auto"/>
        <w:ind w:left="313" w:right="11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0F93823" w14:textId="77777777" w:rsidR="00300376" w:rsidRPr="00497BD4" w:rsidRDefault="00300376" w:rsidP="00B74A03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357" w:right="113" w:hanging="357"/>
        <w:contextualSpacing w:val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497BD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Порядок </w:t>
      </w:r>
      <w:proofErr w:type="gramStart"/>
      <w:r w:rsidRPr="00497BD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проведения оце</w:t>
      </w:r>
      <w:r w:rsidR="00BE6F87" w:rsidRPr="00497BD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нки эффективности использования</w:t>
      </w:r>
      <w:r w:rsidR="00BE6F87" w:rsidRPr="00497BD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br/>
      </w:r>
      <w:r w:rsidRPr="00497BD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объектов недвижимого имущества</w:t>
      </w:r>
      <w:proofErr w:type="gramEnd"/>
    </w:p>
    <w:p w14:paraId="43EB4F10" w14:textId="2A6EEA30" w:rsidR="00300376" w:rsidRPr="00497BD4" w:rsidRDefault="00CD7213" w:rsidP="002C169B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right="113" w:firstLine="284"/>
        <w:contextualSpacing w:val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00376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Организации ежегодно не позднее </w:t>
      </w:r>
      <w:r w:rsidR="00760A20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01 </w:t>
      </w:r>
      <w:r w:rsidR="00655F74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апреля</w:t>
      </w:r>
      <w:r w:rsidR="00300376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года, следующего за</w:t>
      </w:r>
      <w:r w:rsidR="00655F74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  <w:r w:rsidR="00300376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отчетным </w:t>
      </w:r>
      <w:r w:rsidR="00797AB7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годом</w:t>
      </w:r>
      <w:r w:rsidR="00300376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представляют в </w:t>
      </w:r>
      <w:r w:rsidR="009C00E1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Администрацию</w:t>
      </w:r>
      <w:r w:rsidR="00300376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перечисленные в </w:t>
      </w:r>
      <w:hyperlink r:id="rId11" w:history="1">
        <w:r w:rsidR="00300376" w:rsidRPr="00497BD4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приложении №</w:t>
        </w:r>
        <w:r w:rsidR="009C00E1" w:rsidRPr="00497BD4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 xml:space="preserve"> </w:t>
        </w:r>
        <w:r w:rsidR="00300376" w:rsidRPr="00497BD4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1</w:t>
        </w:r>
      </w:hyperlink>
      <w:r w:rsidR="00300376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6C3C4E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сведения</w:t>
      </w:r>
      <w:r w:rsidR="00300376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</w:t>
      </w:r>
      <w:r w:rsidR="00151C2B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  <w:r w:rsidR="00300376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показателях эффективности использования муниципального имущества по </w:t>
      </w:r>
      <w:hyperlink r:id="rId12" w:history="1">
        <w:r w:rsidR="00300376" w:rsidRPr="00497BD4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форм</w:t>
        </w:r>
        <w:r w:rsidR="0059214F" w:rsidRPr="00497BD4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ам</w:t>
        </w:r>
      </w:hyperlink>
      <w:r w:rsidR="0059214F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представленным в</w:t>
      </w:r>
      <w:r w:rsidR="002A7E7C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  <w:r w:rsidR="00300376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</w:t>
      </w:r>
      <w:r w:rsidR="008637A2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ях</w:t>
      </w:r>
      <w:r w:rsidR="00300376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</w:t>
      </w: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00376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9C00E1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31FE0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и №</w:t>
      </w: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00376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744F65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, и перечни неиспользуемых объектов недвижимого имущества</w:t>
      </w:r>
      <w:r w:rsidR="00300376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3544F0B9" w14:textId="77777777" w:rsidR="00300376" w:rsidRPr="00497BD4" w:rsidRDefault="00300376" w:rsidP="002A7E7C">
      <w:pPr>
        <w:suppressAutoHyphens/>
        <w:autoSpaceDE w:val="0"/>
        <w:autoSpaceDN w:val="0"/>
        <w:adjustRightInd w:val="0"/>
        <w:spacing w:after="0" w:line="240" w:lineRule="auto"/>
        <w:ind w:left="28" w:right="113" w:firstLine="68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Руководители </w:t>
      </w:r>
      <w:r w:rsidR="008637A2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организаций</w:t>
      </w: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несут персональную ответственность за</w:t>
      </w:r>
      <w:r w:rsidR="002A7E7C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достоверность и своевременность предоставляемой информации.</w:t>
      </w:r>
    </w:p>
    <w:p w14:paraId="30D3BDA7" w14:textId="6EA3E57D" w:rsidR="00300376" w:rsidRPr="00497BD4" w:rsidRDefault="00CD7213" w:rsidP="002C169B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right="113" w:firstLine="284"/>
        <w:contextualSpacing w:val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0137F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Специалист администрации,</w:t>
      </w:r>
      <w:r w:rsidR="0030137F" w:rsidRPr="00497BD4">
        <w:rPr>
          <w:rFonts w:ascii="Liberation Serif" w:eastAsia="Times New Roman" w:hAnsi="Liberation Serif" w:cs="Times New Roman"/>
          <w:lang w:eastAsia="ru-RU"/>
        </w:rPr>
        <w:t xml:space="preserve"> </w:t>
      </w:r>
      <w:r w:rsidR="0030137F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 компетенцию которого входят вопросы владения, пользования и распоряжения муниципальной собственностью </w:t>
      </w: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проводи</w:t>
      </w:r>
      <w:r w:rsidR="00300376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т оценку эффективности использования и управления муниципальным имуществом МО в соответствии с</w:t>
      </w:r>
      <w:r w:rsidR="002A7E7C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  <w:hyperlink r:id="rId13" w:history="1">
        <w:r w:rsidR="00C35B10" w:rsidRPr="00497BD4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к</w:t>
        </w:r>
        <w:r w:rsidR="00300376" w:rsidRPr="00497BD4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ритериями</w:t>
        </w:r>
      </w:hyperlink>
      <w:r w:rsidR="00300376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оценки эффективности использования муниципального имущества, находящегося в собственности МО, представленными в прил</w:t>
      </w:r>
      <w:r w:rsidR="00931FE0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ожени</w:t>
      </w:r>
      <w:r w:rsidR="00D61824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ях</w:t>
      </w:r>
      <w:r w:rsidR="00300376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</w:t>
      </w: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637A2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D61824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№</w:t>
      </w: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61824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300376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</w:t>
      </w:r>
      <w:r w:rsidR="002A7E7C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  <w:r w:rsidR="00300376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настоящей Методике.</w:t>
      </w:r>
      <w:r w:rsidR="00855654" w:rsidRPr="00497BD4">
        <w:rPr>
          <w:rStyle w:val="a9"/>
          <w:rFonts w:ascii="Liberation Serif" w:eastAsia="Times New Roman" w:hAnsi="Liberation Serif" w:cs="Times New Roman"/>
          <w:sz w:val="28"/>
          <w:szCs w:val="28"/>
          <w:lang w:eastAsia="ru-RU"/>
        </w:rPr>
        <w:footnoteReference w:id="1"/>
      </w:r>
    </w:p>
    <w:p w14:paraId="461F7E58" w14:textId="5A0D72A6" w:rsidR="00300376" w:rsidRPr="00497BD4" w:rsidRDefault="00CD7213" w:rsidP="002C169B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right="113" w:firstLine="284"/>
        <w:contextualSpacing w:val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00376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Итоговые результаты </w:t>
      </w:r>
      <w:proofErr w:type="gramStart"/>
      <w:r w:rsidR="00300376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оценки критериев эффективности использования муниципального имущества</w:t>
      </w:r>
      <w:proofErr w:type="gramEnd"/>
      <w:r w:rsidR="00300376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формируются посредством суммирования баллов по</w:t>
      </w:r>
      <w:r w:rsidR="002A7E7C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  <w:r w:rsidR="00300376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всем показателям.</w:t>
      </w:r>
    </w:p>
    <w:p w14:paraId="413EC52B" w14:textId="20A7E652" w:rsidR="00300376" w:rsidRPr="00497BD4" w:rsidRDefault="00CD7213" w:rsidP="002C169B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right="113" w:firstLine="284"/>
        <w:contextualSpacing w:val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F0251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Специалист </w:t>
      </w:r>
      <w:r w:rsidR="0030137F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проводи</w:t>
      </w:r>
      <w:r w:rsidR="00300376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 </w:t>
      </w:r>
      <w:r w:rsidR="00C35B10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расчет </w:t>
      </w:r>
      <w:r w:rsidR="006C3C4E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значений </w:t>
      </w:r>
      <w:r w:rsidR="00C35B10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показателей </w:t>
      </w:r>
      <w:r w:rsidR="0030137F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готови</w:t>
      </w:r>
      <w:r w:rsidR="006C3C4E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т заключения об оценке эффективности использования муниципального имущества по каждому учреждению</w:t>
      </w:r>
      <w:r w:rsidR="00FA6613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предприятию </w:t>
      </w:r>
      <w:r w:rsidR="00300376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с указанием:</w:t>
      </w:r>
    </w:p>
    <w:p w14:paraId="201EDC3D" w14:textId="77777777" w:rsidR="00CE454D" w:rsidRPr="00497BD4" w:rsidRDefault="00CE454D" w:rsidP="00274413">
      <w:pPr>
        <w:pStyle w:val="a6"/>
        <w:numPr>
          <w:ilvl w:val="0"/>
          <w:numId w:val="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29" w:right="111" w:firstLine="255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перечня неиспользуемых объектов недвижимого имущества;</w:t>
      </w:r>
    </w:p>
    <w:p w14:paraId="5AF3CCED" w14:textId="77777777" w:rsidR="00300376" w:rsidRPr="00497BD4" w:rsidRDefault="00CB679A" w:rsidP="00274413">
      <w:pPr>
        <w:pStyle w:val="a6"/>
        <w:numPr>
          <w:ilvl w:val="0"/>
          <w:numId w:val="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29" w:right="111" w:firstLine="255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="00300376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ыявленных причин неэффективности использования муниципального имуществ</w:t>
      </w:r>
      <w:r w:rsidR="0059301D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а;</w:t>
      </w:r>
    </w:p>
    <w:p w14:paraId="560985D9" w14:textId="77777777" w:rsidR="00300376" w:rsidRPr="00497BD4" w:rsidRDefault="00CB679A" w:rsidP="00274413">
      <w:pPr>
        <w:pStyle w:val="a6"/>
        <w:numPr>
          <w:ilvl w:val="0"/>
          <w:numId w:val="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29" w:right="111" w:firstLine="255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р</w:t>
      </w:r>
      <w:r w:rsidR="00300376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екомендаций по совершенствованию системы упра</w:t>
      </w:r>
      <w:r w:rsidR="0059301D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вления муниципальным имуществом;</w:t>
      </w:r>
    </w:p>
    <w:p w14:paraId="4660C94C" w14:textId="77777777" w:rsidR="00CB679A" w:rsidRPr="00497BD4" w:rsidRDefault="00CB679A" w:rsidP="00274413">
      <w:pPr>
        <w:pStyle w:val="a6"/>
        <w:numPr>
          <w:ilvl w:val="0"/>
          <w:numId w:val="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29" w:right="111" w:firstLine="255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предложений о перераспределении объектов муниципального имущества между муниципальными учреждениями;</w:t>
      </w:r>
    </w:p>
    <w:p w14:paraId="0A173EEE" w14:textId="77777777" w:rsidR="00300376" w:rsidRPr="00497BD4" w:rsidRDefault="00CB679A" w:rsidP="00274413">
      <w:pPr>
        <w:pStyle w:val="a6"/>
        <w:numPr>
          <w:ilvl w:val="0"/>
          <w:numId w:val="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29" w:right="111" w:firstLine="255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н</w:t>
      </w:r>
      <w:r w:rsidR="00300376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еобходимости внесения изменений и дополнений в трудовой д</w:t>
      </w:r>
      <w:r w:rsidR="00751B1F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оговор руководителя организации, применения мер дисциплинарной ответственности к</w:t>
      </w:r>
      <w:r w:rsidR="001E2633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  <w:r w:rsidR="00751B1F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руководителю организации или необходимости </w:t>
      </w:r>
      <w:r w:rsidR="00300376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досрочного расторжения трудового догов</w:t>
      </w:r>
      <w:r w:rsidR="0059301D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ора с руководителем организации;</w:t>
      </w:r>
    </w:p>
    <w:p w14:paraId="38D5ED87" w14:textId="77777777" w:rsidR="00300376" w:rsidRPr="00497BD4" w:rsidRDefault="00CB679A" w:rsidP="00274413">
      <w:pPr>
        <w:pStyle w:val="a6"/>
        <w:numPr>
          <w:ilvl w:val="0"/>
          <w:numId w:val="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29" w:right="111" w:firstLine="255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300376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редложений о реорганизации, ликвидации организации, а также о</w:t>
      </w:r>
      <w:r w:rsidR="001E2633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  <w:r w:rsidR="00300376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приватизации муници</w:t>
      </w:r>
      <w:r w:rsidR="0059301D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пального унитарного предприятия;</w:t>
      </w:r>
    </w:p>
    <w:p w14:paraId="02062F4F" w14:textId="77777777" w:rsidR="001178ED" w:rsidRPr="00497BD4" w:rsidRDefault="00CB679A" w:rsidP="00274413">
      <w:pPr>
        <w:pStyle w:val="a6"/>
        <w:numPr>
          <w:ilvl w:val="0"/>
          <w:numId w:val="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29" w:right="111" w:firstLine="255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1178ED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редложени</w:t>
      </w:r>
      <w:r w:rsidR="00CE454D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й</w:t>
      </w:r>
      <w:r w:rsidR="001178ED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вовлечению объектов муниципального имущества в</w:t>
      </w:r>
      <w:r w:rsidR="003D2D69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  <w:r w:rsidR="001178ED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хозяйственный оборот МО</w:t>
      </w:r>
      <w:r w:rsidR="00F05268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</w:t>
      </w:r>
      <w:r w:rsidR="001178ED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повышению доходности использования муниципального имущества МО</w:t>
      </w:r>
      <w:r w:rsidR="0059301D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766A5AE2" w14:textId="39520527" w:rsidR="00FA3EFC" w:rsidRPr="00497BD4" w:rsidRDefault="00CD7213" w:rsidP="002C169B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right="113" w:firstLine="284"/>
        <w:contextualSpacing w:val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A3EFC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Заключение об эффективности использования недвижимого имущества муниципальными унитарными предприятиями составляется с учетом следующего:</w:t>
      </w:r>
    </w:p>
    <w:p w14:paraId="692D947F" w14:textId="29ED83EC" w:rsidR="00FA3EFC" w:rsidRPr="00497BD4" w:rsidRDefault="00FA3EFC" w:rsidP="0011651F">
      <w:pPr>
        <w:pStyle w:val="a6"/>
        <w:numPr>
          <w:ilvl w:val="1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right="111" w:firstLine="284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если суммарная оценка по всем критериям равна </w:t>
      </w:r>
      <w:r w:rsidR="00C81B39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266F66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713491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C81B39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 </w:t>
      </w:r>
      <w:r w:rsidR="00713491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31</w:t>
      </w:r>
      <w:r w:rsidR="00C81B39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05D13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баллов,</w:t>
      </w:r>
      <w:r w:rsidR="00E05D13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то использование имущества предприятием является эффективным;</w:t>
      </w:r>
    </w:p>
    <w:p w14:paraId="14A6CAD8" w14:textId="321762B6" w:rsidR="00FA3EFC" w:rsidRPr="00497BD4" w:rsidRDefault="00FA3EFC" w:rsidP="0011651F">
      <w:pPr>
        <w:pStyle w:val="a6"/>
        <w:numPr>
          <w:ilvl w:val="1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right="111" w:firstLine="284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если суммарная </w:t>
      </w:r>
      <w:r w:rsidR="00BA612A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оценка </w:t>
      </w: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 всем критериям составляет от </w:t>
      </w:r>
      <w:r w:rsidR="00C81B39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266F66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C81B39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 2</w:t>
      </w:r>
      <w:r w:rsidR="00713491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C81B39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баллов, то использование имущества предприятием является удовлетворительным;</w:t>
      </w:r>
    </w:p>
    <w:p w14:paraId="5DC079DD" w14:textId="413382F7" w:rsidR="00FA3EFC" w:rsidRPr="00497BD4" w:rsidRDefault="00FA3EFC" w:rsidP="0011651F">
      <w:pPr>
        <w:pStyle w:val="a6"/>
        <w:numPr>
          <w:ilvl w:val="1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right="111" w:firstLine="284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если суммарная оценка по всем критериям ниже </w:t>
      </w:r>
      <w:r w:rsidR="00C81B39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266F66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E05D13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баллов,</w:t>
      </w:r>
      <w:r w:rsidR="00E05D13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то использование имущества предприятием является неэффективным.</w:t>
      </w:r>
    </w:p>
    <w:p w14:paraId="02B6EECC" w14:textId="78608408" w:rsidR="00572491" w:rsidRPr="00497BD4" w:rsidRDefault="009C00E1" w:rsidP="00572491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right="113" w:firstLine="284"/>
        <w:contextualSpacing w:val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7098A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Заключение об эффективности использования недвижимого имущества муниципальными учреждениями составляется с учетом следующего:</w:t>
      </w:r>
    </w:p>
    <w:p w14:paraId="4BA1411F" w14:textId="09B4EA32" w:rsidR="00572491" w:rsidRPr="00497BD4" w:rsidRDefault="00572491" w:rsidP="00CC4DA6">
      <w:pPr>
        <w:pStyle w:val="a6"/>
        <w:autoSpaceDE w:val="0"/>
        <w:autoSpaceDN w:val="0"/>
        <w:adjustRightInd w:val="0"/>
        <w:spacing w:after="0" w:line="240" w:lineRule="auto"/>
        <w:ind w:left="284" w:right="113"/>
        <w:contextualSpacing w:val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</w:t>
      </w:r>
      <w:r w:rsidR="00EE6206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д</w:t>
      </w: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ля бюджетных и автономных учреждений</w:t>
      </w:r>
    </w:p>
    <w:p w14:paraId="69BAE34A" w14:textId="7E002C18" w:rsidR="0047098A" w:rsidRPr="00497BD4" w:rsidRDefault="0047098A" w:rsidP="0047098A">
      <w:pPr>
        <w:pStyle w:val="a6"/>
        <w:numPr>
          <w:ilvl w:val="1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right="111" w:firstLine="284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если суммарная оценка по всем критериям равна от </w:t>
      </w:r>
      <w:r w:rsidR="00266F66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19</w:t>
      </w: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 </w:t>
      </w:r>
      <w:r w:rsidR="00266F66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26</w:t>
      </w: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баллов, то использование имущества учреждением является эффективным;</w:t>
      </w:r>
    </w:p>
    <w:p w14:paraId="41AE6E2A" w14:textId="246F9C0E" w:rsidR="0047098A" w:rsidRPr="00497BD4" w:rsidRDefault="0047098A" w:rsidP="0047098A">
      <w:pPr>
        <w:pStyle w:val="a6"/>
        <w:numPr>
          <w:ilvl w:val="1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right="111" w:firstLine="284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если суммарная оценка по всем критериям составляет от </w:t>
      </w:r>
      <w:r w:rsidR="00266F66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12</w:t>
      </w: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 </w:t>
      </w:r>
      <w:r w:rsidR="00266F66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18</w:t>
      </w: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баллов, то использование имущества учреждением является удовлетворительным;</w:t>
      </w:r>
    </w:p>
    <w:p w14:paraId="5D05FC4E" w14:textId="058DEFD1" w:rsidR="00572491" w:rsidRPr="00497BD4" w:rsidRDefault="0047098A" w:rsidP="00CC4DA6">
      <w:pPr>
        <w:pStyle w:val="a6"/>
        <w:numPr>
          <w:ilvl w:val="1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right="111" w:firstLine="284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если суммарная оценка по всем критериям ниже </w:t>
      </w:r>
      <w:r w:rsidR="00266F66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12</w:t>
      </w:r>
      <w:r w:rsidR="00E05D13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баллов,</w:t>
      </w:r>
      <w:r w:rsidR="00E05D13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то использование имущества учреждением является неэффективным.</w:t>
      </w:r>
    </w:p>
    <w:p w14:paraId="516F09D6" w14:textId="36B36837" w:rsidR="00572491" w:rsidRPr="00497BD4" w:rsidRDefault="00572491" w:rsidP="00CC4DA6">
      <w:pPr>
        <w:suppressAutoHyphens/>
        <w:autoSpaceDE w:val="0"/>
        <w:autoSpaceDN w:val="0"/>
        <w:adjustRightInd w:val="0"/>
        <w:spacing w:after="0" w:line="240" w:lineRule="auto"/>
        <w:ind w:left="284" w:right="11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</w:t>
      </w:r>
      <w:r w:rsidR="00EE6206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д</w:t>
      </w: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ля казенных учреждений</w:t>
      </w:r>
    </w:p>
    <w:p w14:paraId="7CF0001B" w14:textId="65718A9B" w:rsidR="00572491" w:rsidRPr="00497BD4" w:rsidRDefault="00572491" w:rsidP="00572491">
      <w:pPr>
        <w:pStyle w:val="a6"/>
        <w:numPr>
          <w:ilvl w:val="1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right="111" w:firstLine="284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если суммарная оценка по всем критериям равна от </w:t>
      </w:r>
      <w:r w:rsidR="00FB17A3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15 </w:t>
      </w: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 </w:t>
      </w:r>
      <w:r w:rsidR="00FB17A3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18 </w:t>
      </w: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баллов, то использование имущества учреждением является эффективным;</w:t>
      </w:r>
    </w:p>
    <w:p w14:paraId="1E40FDC7" w14:textId="27E0109F" w:rsidR="00572491" w:rsidRPr="00497BD4" w:rsidRDefault="00572491" w:rsidP="00572491">
      <w:pPr>
        <w:pStyle w:val="a6"/>
        <w:numPr>
          <w:ilvl w:val="1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right="111" w:firstLine="284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если суммарная оценка по всем критериям составляет от </w:t>
      </w:r>
      <w:r w:rsidR="00FB17A3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10</w:t>
      </w: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 </w:t>
      </w:r>
      <w:r w:rsidR="00FB17A3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14</w:t>
      </w: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баллов, то использование имущества учреждением является удовлетворительным;</w:t>
      </w:r>
    </w:p>
    <w:p w14:paraId="3E547969" w14:textId="7E346843" w:rsidR="00572491" w:rsidRPr="00497BD4" w:rsidRDefault="00572491" w:rsidP="00572491">
      <w:pPr>
        <w:pStyle w:val="a6"/>
        <w:numPr>
          <w:ilvl w:val="1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right="111" w:firstLine="284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если суммарная оценка по всем критериям ниже </w:t>
      </w:r>
      <w:r w:rsidR="00FB17A3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10</w:t>
      </w:r>
      <w:r w:rsidR="00E05D13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баллов,</w:t>
      </w:r>
      <w:r w:rsidR="00E05D13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то использование имущества учреждением является неэффективным.</w:t>
      </w:r>
    </w:p>
    <w:p w14:paraId="3C0FF25F" w14:textId="29B63220" w:rsidR="00300376" w:rsidRPr="00497BD4" w:rsidRDefault="009C00E1" w:rsidP="002C169B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right="113" w:firstLine="284"/>
        <w:contextualSpacing w:val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00376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Особенности </w:t>
      </w:r>
      <w:proofErr w:type="gramStart"/>
      <w:r w:rsidR="00300376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проведения оценки эффективности использования имущества муниципальной казны</w:t>
      </w:r>
      <w:proofErr w:type="gramEnd"/>
      <w:r w:rsidR="00300376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указаны в </w:t>
      </w:r>
      <w:hyperlink r:id="rId14" w:history="1">
        <w:r w:rsidR="00300376" w:rsidRPr="00497BD4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 xml:space="preserve">разделе </w:t>
        </w:r>
        <w:r w:rsidR="00336419" w:rsidRPr="00497BD4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3</w:t>
        </w:r>
      </w:hyperlink>
      <w:r w:rsidR="00300376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</w:t>
      </w:r>
      <w:r w:rsidR="00225D7C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й</w:t>
      </w:r>
      <w:r w:rsidR="00300376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25D7C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Методики</w:t>
      </w:r>
      <w:r w:rsidR="00300376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72874F58" w14:textId="77777777" w:rsidR="005040CF" w:rsidRPr="00497BD4" w:rsidRDefault="005040CF" w:rsidP="005040CF">
      <w:pPr>
        <w:suppressAutoHyphens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BFBCB6B" w14:textId="77777777" w:rsidR="005040CF" w:rsidRPr="00497BD4" w:rsidRDefault="005040CF" w:rsidP="00CC4DA6">
      <w:pPr>
        <w:pStyle w:val="a6"/>
        <w:keepNext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357" w:right="113" w:hanging="357"/>
        <w:contextualSpacing w:val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497BD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Порядок оценки эффективности управления имуществом</w:t>
      </w:r>
      <w:r w:rsidRPr="00497BD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br/>
        <w:t>муниципальной казны</w:t>
      </w:r>
    </w:p>
    <w:p w14:paraId="15B7A9CE" w14:textId="643B9FA5" w:rsidR="005040CF" w:rsidRPr="00497BD4" w:rsidRDefault="005040CF" w:rsidP="002C169B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right="113" w:firstLine="284"/>
        <w:contextualSpacing w:val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0137F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Специалист</w:t>
      </w: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управлению имуществом ежегодно не позднее </w:t>
      </w:r>
      <w:r w:rsidR="00854405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01</w:t>
      </w: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  <w:r w:rsidR="00854405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</w:t>
      </w:r>
      <w:r w:rsidR="00797AB7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я</w:t>
      </w:r>
      <w:r w:rsidR="00854405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года, следующего за отчетным</w:t>
      </w:r>
      <w:r w:rsidR="00797AB7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годом</w:t>
      </w: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проводит анализ </w:t>
      </w:r>
      <w:proofErr w:type="gramStart"/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критериев оценки эффективности использования имущества муниципальной казны</w:t>
      </w:r>
      <w:proofErr w:type="gramEnd"/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</w:t>
      </w:r>
      <w:r w:rsidR="00483A04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показателям, указанным в </w:t>
      </w: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</w:t>
      </w:r>
      <w:r w:rsidR="00483A04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83A04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="009C00E1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1E2633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41FA06D2" w14:textId="5E685E32" w:rsidR="00FA3EFC" w:rsidRPr="00497BD4" w:rsidRDefault="0030137F" w:rsidP="002C169B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right="113" w:firstLine="284"/>
        <w:contextualSpacing w:val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 </w:t>
      </w:r>
      <w:r w:rsidR="004F0251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Специалист </w:t>
      </w:r>
      <w:r w:rsidR="00FA3EFC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 управлению имуществом проводит расчет значений показателей и готовит заключение об оценке эффективности использования </w:t>
      </w:r>
      <w:r w:rsidR="00B25E29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имущества муниципальной казны</w:t>
      </w:r>
      <w:r w:rsidR="00FA3EFC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указанием:</w:t>
      </w:r>
    </w:p>
    <w:p w14:paraId="2FE48EF7" w14:textId="77777777" w:rsidR="005040CF" w:rsidRPr="00497BD4" w:rsidRDefault="00336419" w:rsidP="0011651F">
      <w:pPr>
        <w:pStyle w:val="a6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0" w:right="111" w:firstLine="284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="005040CF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ыявленных причин неэффективности использования муниципального имущ</w:t>
      </w: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ества;</w:t>
      </w:r>
    </w:p>
    <w:p w14:paraId="6E4D6A0D" w14:textId="77777777" w:rsidR="005040CF" w:rsidRPr="00497BD4" w:rsidRDefault="00336419" w:rsidP="0011651F">
      <w:pPr>
        <w:pStyle w:val="a6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0" w:right="111" w:firstLine="284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р</w:t>
      </w:r>
      <w:r w:rsidR="005040CF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екомендаций по совершенствованию системы упра</w:t>
      </w: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вления муниципальным имуществом;</w:t>
      </w:r>
    </w:p>
    <w:p w14:paraId="2AEA6A23" w14:textId="77777777" w:rsidR="005040CF" w:rsidRPr="00497BD4" w:rsidRDefault="00336419" w:rsidP="0011651F">
      <w:pPr>
        <w:pStyle w:val="a6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0" w:right="111" w:firstLine="284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5040CF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редложений о приватизации (перепрофилирова</w:t>
      </w: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нии) нежилых помещений (зданий);</w:t>
      </w:r>
    </w:p>
    <w:p w14:paraId="7DF68C77" w14:textId="77777777" w:rsidR="005040CF" w:rsidRPr="00497BD4" w:rsidRDefault="00336419" w:rsidP="0011651F">
      <w:pPr>
        <w:pStyle w:val="a6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0" w:right="111" w:firstLine="284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5040CF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редложений о проведении реконструкции и капитального ремонта, в том числе работ по приведению в надлежащее</w:t>
      </w: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пригодное для эксплуатации</w:t>
      </w:r>
      <w:r w:rsidR="005040CF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состояние нежилых помещений (зданий).</w:t>
      </w:r>
    </w:p>
    <w:p w14:paraId="7677A391" w14:textId="4A67ACAA" w:rsidR="00336419" w:rsidRPr="00497BD4" w:rsidRDefault="0030137F" w:rsidP="002C169B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right="113" w:firstLine="284"/>
        <w:contextualSpacing w:val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36419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Заключение об эффективности использования недвижимого имущества, составляющего муниципальную казну, составляется с учетом следующего:</w:t>
      </w:r>
    </w:p>
    <w:p w14:paraId="66CAF912" w14:textId="7FA7FB6A" w:rsidR="00336419" w:rsidRPr="00497BD4" w:rsidRDefault="00336419" w:rsidP="0011651F">
      <w:pPr>
        <w:pStyle w:val="a6"/>
        <w:numPr>
          <w:ilvl w:val="1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right="111" w:firstLine="284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если суммарная оценка по всем критериям равна от </w:t>
      </w:r>
      <w:r w:rsidR="00FB17A3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22</w:t>
      </w: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 </w:t>
      </w:r>
      <w:r w:rsidR="00FB17A3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29</w:t>
      </w:r>
      <w:r w:rsidR="00E05D13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баллов,</w:t>
      </w:r>
      <w:r w:rsidR="00E05D13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то использование имущества муниципальной казны является эффективным;</w:t>
      </w:r>
    </w:p>
    <w:p w14:paraId="13C20A13" w14:textId="20453047" w:rsidR="00336419" w:rsidRPr="00497BD4" w:rsidRDefault="00336419" w:rsidP="0011651F">
      <w:pPr>
        <w:pStyle w:val="a6"/>
        <w:numPr>
          <w:ilvl w:val="1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right="111" w:firstLine="284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если </w:t>
      </w:r>
      <w:proofErr w:type="gramStart"/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суммарная</w:t>
      </w:r>
      <w:proofErr w:type="gramEnd"/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всем критериям составляет от </w:t>
      </w:r>
      <w:r w:rsidR="00FB17A3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14</w:t>
      </w: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 </w:t>
      </w:r>
      <w:r w:rsidR="00FB17A3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21</w:t>
      </w:r>
      <w:r w:rsidR="00E05D13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баллов,</w:t>
      </w:r>
      <w:r w:rsidR="00E05D13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то использование имущества муниципальной казны является удовлетворительным;</w:t>
      </w:r>
    </w:p>
    <w:p w14:paraId="160928E9" w14:textId="5F5FC225" w:rsidR="005040CF" w:rsidRPr="00497BD4" w:rsidRDefault="00336419" w:rsidP="0011651F">
      <w:pPr>
        <w:pStyle w:val="a6"/>
        <w:numPr>
          <w:ilvl w:val="1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right="111" w:firstLine="284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если суммарная оценка по всем критериям ниже </w:t>
      </w:r>
      <w:r w:rsidR="00FB17A3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14</w:t>
      </w:r>
      <w:r w:rsidR="00E05D13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баллов,</w:t>
      </w:r>
      <w:r w:rsidR="00E05D13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то использование имущества муниципальной казны является неэффективным.</w:t>
      </w:r>
    </w:p>
    <w:p w14:paraId="78733A59" w14:textId="77777777" w:rsidR="007D36CF" w:rsidRPr="00497BD4" w:rsidRDefault="007D36CF" w:rsidP="00931FE0">
      <w:pPr>
        <w:pStyle w:val="a6"/>
        <w:suppressAutoHyphens/>
        <w:autoSpaceDE w:val="0"/>
        <w:autoSpaceDN w:val="0"/>
        <w:adjustRightInd w:val="0"/>
        <w:spacing w:after="0" w:line="240" w:lineRule="auto"/>
        <w:ind w:left="313" w:right="11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7926203" w14:textId="77777777" w:rsidR="007D36CF" w:rsidRPr="00497BD4" w:rsidRDefault="007D36CF" w:rsidP="002C169B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357" w:right="113" w:hanging="357"/>
        <w:contextualSpacing w:val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497BD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Отчет об эффективности использования и управления муниципальным имуществом</w:t>
      </w:r>
    </w:p>
    <w:p w14:paraId="45C70CB1" w14:textId="64F29B86" w:rsidR="00300376" w:rsidRPr="00497BD4" w:rsidRDefault="0030137F" w:rsidP="002C169B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right="113" w:firstLine="284"/>
        <w:contextualSpacing w:val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Специалист</w:t>
      </w:r>
      <w:r w:rsidR="00381720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управлению имуществом</w:t>
      </w:r>
      <w:r w:rsidR="00300376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срок до </w:t>
      </w:r>
      <w:r w:rsidR="0077121A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3D2D69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300376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54405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мая</w:t>
      </w:r>
      <w:r w:rsidR="00300376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года, следующего за отчетным</w:t>
      </w:r>
      <w:r w:rsidR="00854405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годом</w:t>
      </w:r>
      <w:r w:rsidR="00300376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AE242F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готовит и направляет проект отчета</w:t>
      </w:r>
      <w:r w:rsidR="00300376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 оценке эффективности использования и управления муниципальным имуществом </w:t>
      </w:r>
      <w:r w:rsidR="003D2D69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МО</w:t>
      </w:r>
      <w:r w:rsidR="00300376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</w:t>
      </w:r>
      <w:r w:rsidR="001E2633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  <w:r w:rsidR="00300376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результатами оценки эффективности деятельности организаций и внесенными предложениями по ним Главе</w:t>
      </w:r>
      <w:r w:rsidR="003D2D69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МО</w:t>
      </w:r>
      <w:r w:rsidR="00300376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для </w:t>
      </w:r>
      <w:r w:rsidR="00F05268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утверждения и</w:t>
      </w:r>
      <w:r w:rsidR="001E2633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  <w:r w:rsidR="00F05268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(или) </w:t>
      </w:r>
      <w:r w:rsidR="00300376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принятия </w:t>
      </w:r>
      <w:r w:rsidR="00F05268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иных </w:t>
      </w:r>
      <w:r w:rsidR="00300376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решени</w:t>
      </w:r>
      <w:r w:rsidR="00F05268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й</w:t>
      </w:r>
      <w:r w:rsidR="00300376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003EC908" w14:textId="113D9FF4" w:rsidR="007D36CF" w:rsidRPr="00497BD4" w:rsidRDefault="0030137F" w:rsidP="002C169B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right="113" w:firstLine="284"/>
        <w:contextualSpacing w:val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D36CF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Отчет об оценке эффективности использования и управления муниципальным имуществом в обязательном порядке включает информацию</w:t>
      </w:r>
      <w:r w:rsidR="00E106B3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  <w:r w:rsidR="007D36CF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о:</w:t>
      </w:r>
    </w:p>
    <w:p w14:paraId="03B2EC83" w14:textId="77777777" w:rsidR="007D36CF" w:rsidRPr="00497BD4" w:rsidRDefault="007D36CF" w:rsidP="0059301D">
      <w:pPr>
        <w:pStyle w:val="a6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0" w:right="111" w:firstLine="284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количестве</w:t>
      </w:r>
      <w:proofErr w:type="gramEnd"/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муниципального имущества, вовлеченного в хозяйственный оборот (в том числе: передано в аренду, безвозмездное пользование, прочие права);</w:t>
      </w:r>
    </w:p>
    <w:p w14:paraId="0227FE57" w14:textId="77777777" w:rsidR="007D36CF" w:rsidRPr="00497BD4" w:rsidRDefault="007D36CF" w:rsidP="0059301D">
      <w:pPr>
        <w:pStyle w:val="a6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0" w:right="111" w:firstLine="284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муниципальном </w:t>
      </w:r>
      <w:proofErr w:type="gramStart"/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имуществе</w:t>
      </w:r>
      <w:proofErr w:type="gramEnd"/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, свободном от прав третьих лиц (за</w:t>
      </w:r>
      <w:r w:rsidR="002A3351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14:paraId="5354F98D" w14:textId="77777777" w:rsidR="007D36CF" w:rsidRPr="00497BD4" w:rsidRDefault="007D36CF" w:rsidP="0059301D">
      <w:pPr>
        <w:pStyle w:val="a6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0" w:right="111" w:firstLine="284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количестве</w:t>
      </w:r>
      <w:proofErr w:type="gramEnd"/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учреждений и иных организаций, созданных на основе или с</w:t>
      </w:r>
      <w:r w:rsidR="001E2633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использованием муниципального имущества;</w:t>
      </w:r>
    </w:p>
    <w:p w14:paraId="7DF674C0" w14:textId="77777777" w:rsidR="007D36CF" w:rsidRPr="00497BD4" w:rsidRDefault="007D36CF" w:rsidP="0059301D">
      <w:pPr>
        <w:pStyle w:val="a6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0" w:right="111" w:firstLine="284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муниципальном </w:t>
      </w:r>
      <w:proofErr w:type="gramStart"/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имуществе</w:t>
      </w:r>
      <w:proofErr w:type="gramEnd"/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приобретенном и отчужденном на возмездной и безвозмездной основе за текущий финансовый год, за исключением отчуждения в порядке приватизации;</w:t>
      </w:r>
    </w:p>
    <w:p w14:paraId="72E9D45F" w14:textId="1D45F570" w:rsidR="007D36CF" w:rsidRPr="00497BD4" w:rsidRDefault="007D36CF" w:rsidP="0059301D">
      <w:pPr>
        <w:pStyle w:val="a6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0" w:right="111" w:firstLine="284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муниципальном </w:t>
      </w:r>
      <w:proofErr w:type="gramStart"/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имуществе</w:t>
      </w:r>
      <w:proofErr w:type="gramEnd"/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переданном в залог, доверительное управление за текущий финансовый год;</w:t>
      </w:r>
    </w:p>
    <w:p w14:paraId="0F852CA3" w14:textId="77777777" w:rsidR="007D36CF" w:rsidRPr="00497BD4" w:rsidRDefault="007D36CF" w:rsidP="0059301D">
      <w:pPr>
        <w:pStyle w:val="a6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0" w:right="111" w:firstLine="284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доходах</w:t>
      </w:r>
      <w:proofErr w:type="gramEnd"/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бюджета МО от арендной платы, приватизации, продажи муниципального имущества, от платежей за установку и эксплуатацию рекламных конструкций, от использования имущества по концессионным соглашениям;</w:t>
      </w:r>
    </w:p>
    <w:p w14:paraId="030E20E4" w14:textId="18D8F2EC" w:rsidR="007D36CF" w:rsidRPr="00497BD4" w:rsidRDefault="007D36CF" w:rsidP="0059301D">
      <w:pPr>
        <w:pStyle w:val="a6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0" w:right="111" w:firstLine="284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дебиторской задолженности в разрезе вид</w:t>
      </w:r>
      <w:r w:rsidR="009C7ED2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ов</w:t>
      </w:r>
      <w:r w:rsidR="00E05D13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муниципального имущества</w:t>
      </w:r>
      <w:r w:rsidR="00E05D13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объеме </w:t>
      </w:r>
      <w:proofErr w:type="spellStart"/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претензионно</w:t>
      </w:r>
      <w:proofErr w:type="spellEnd"/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-исковой работы по взысканию задолженности, проведенной в отчетн</w:t>
      </w:r>
      <w:r w:rsidR="009C7ED2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ом</w:t>
      </w: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период</w:t>
      </w:r>
      <w:r w:rsidR="009C7ED2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50107CBB" w14:textId="77777777" w:rsidR="00C04BC3" w:rsidRPr="00497BD4" w:rsidRDefault="00C04BC3" w:rsidP="0059301D">
      <w:pPr>
        <w:pStyle w:val="a6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0" w:right="111" w:firstLine="284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имуществе</w:t>
      </w:r>
      <w:proofErr w:type="gramEnd"/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муниципальной казны МО, включенном в </w:t>
      </w:r>
      <w:r w:rsidR="000B255B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еречень, предназначенный для передачи субъектам малого и среднего предпринимательства</w:t>
      </w:r>
      <w:r w:rsidR="000B255B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6F6EF0C7" w14:textId="07735FE0" w:rsidR="00C61E2E" w:rsidRPr="00497BD4" w:rsidRDefault="00C61E2E" w:rsidP="0059301D">
      <w:pPr>
        <w:pStyle w:val="a6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0" w:right="111" w:firstLine="284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предложения о приватизации (перепрофилированию) муниципального имущества;</w:t>
      </w:r>
    </w:p>
    <w:p w14:paraId="238DEABA" w14:textId="77777777" w:rsidR="000B255B" w:rsidRPr="00497BD4" w:rsidRDefault="000B255B" w:rsidP="0059301D">
      <w:pPr>
        <w:pStyle w:val="a6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0" w:right="111" w:firstLine="284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предложений по повышению эффективности использования недвижимого имущества, вовлечению выявленного неиспользуемого недвижимого имущества в хозяйственный оборот.</w:t>
      </w:r>
    </w:p>
    <w:p w14:paraId="1672B56B" w14:textId="6E1FFC8C" w:rsidR="0059301D" w:rsidRPr="00497BD4" w:rsidRDefault="0030137F" w:rsidP="002C169B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right="113" w:firstLine="284"/>
        <w:contextualSpacing w:val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00376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Утвержденн</w:t>
      </w:r>
      <w:r w:rsidR="00AE242F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ый</w:t>
      </w:r>
      <w:r w:rsidR="00300376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Главой МО</w:t>
      </w:r>
      <w:r w:rsidR="00AE242F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отчет</w:t>
      </w:r>
      <w:r w:rsidR="00300376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 оценке эффективности использования муниципальн</w:t>
      </w:r>
      <w:r w:rsidR="00CC4DA6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ого</w:t>
      </w:r>
      <w:r w:rsidR="00300376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имуществ</w:t>
      </w:r>
      <w:r w:rsidR="00CC4DA6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A82A79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направляется</w:t>
      </w:r>
      <w:r w:rsidR="000B7E89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9301D" w:rsidRPr="00497BD4"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  <w:t xml:space="preserve">в </w:t>
      </w:r>
      <w:r w:rsidR="000B7E89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Думу Усть-Ницинского сельского поселения</w:t>
      </w:r>
      <w:r w:rsidR="0059301D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срок до</w:t>
      </w:r>
      <w:r w:rsidR="001E2633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  <w:r w:rsidR="00D5791C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15 июня</w:t>
      </w:r>
      <w:r w:rsidR="0059301D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года, следующего за отчетным</w:t>
      </w:r>
      <w:r w:rsidR="00854405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годом</w:t>
      </w:r>
      <w:r w:rsidR="0059301D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49A6872A" w14:textId="77777777" w:rsidR="00EB5529" w:rsidRPr="00497BD4" w:rsidRDefault="00EB5529" w:rsidP="00AE242F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br w:type="page"/>
      </w:r>
    </w:p>
    <w:p w14:paraId="149C2011" w14:textId="77777777" w:rsidR="00EB5529" w:rsidRPr="00497BD4" w:rsidRDefault="00D0619C" w:rsidP="00300E74">
      <w:pPr>
        <w:autoSpaceDE w:val="0"/>
        <w:autoSpaceDN w:val="0"/>
        <w:adjustRightInd w:val="0"/>
        <w:spacing w:after="120" w:line="240" w:lineRule="auto"/>
        <w:jc w:val="right"/>
        <w:outlineLvl w:val="0"/>
        <w:rPr>
          <w:rFonts w:ascii="Liberation Serif" w:hAnsi="Liberation Serif" w:cs="Times New Roman"/>
          <w:sz w:val="28"/>
          <w:szCs w:val="28"/>
        </w:rPr>
      </w:pPr>
      <w:r w:rsidRPr="00497BD4">
        <w:rPr>
          <w:rFonts w:ascii="Liberation Serif" w:hAnsi="Liberation Serif" w:cs="Times New Roman"/>
          <w:sz w:val="28"/>
          <w:szCs w:val="28"/>
        </w:rPr>
        <w:lastRenderedPageBreak/>
        <w:t>Пр</w:t>
      </w:r>
      <w:r w:rsidR="00EB5529" w:rsidRPr="00497BD4">
        <w:rPr>
          <w:rFonts w:ascii="Liberation Serif" w:hAnsi="Liberation Serif" w:cs="Times New Roman"/>
          <w:sz w:val="28"/>
          <w:szCs w:val="28"/>
        </w:rPr>
        <w:t>иложение № 1</w:t>
      </w:r>
    </w:p>
    <w:p w14:paraId="4486DC6E" w14:textId="77777777" w:rsidR="00300E74" w:rsidRPr="00497BD4" w:rsidRDefault="00961AF7" w:rsidP="00300E74">
      <w:pPr>
        <w:pStyle w:val="a6"/>
        <w:suppressAutoHyphens/>
        <w:autoSpaceDE w:val="0"/>
        <w:autoSpaceDN w:val="0"/>
        <w:adjustRightInd w:val="0"/>
        <w:spacing w:after="120" w:line="240" w:lineRule="auto"/>
        <w:ind w:left="312" w:right="113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Перечень </w:t>
      </w:r>
      <w:r w:rsidR="0059214F" w:rsidRPr="00497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муниципальных унитарных предприятий и учреждений, предоставляющих отчеты о показателях эффективности использования муниципального имущества</w:t>
      </w:r>
    </w:p>
    <w:tbl>
      <w:tblPr>
        <w:tblW w:w="4899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4332"/>
        <w:gridCol w:w="4817"/>
      </w:tblGrid>
      <w:tr w:rsidR="00EB5529" w:rsidRPr="00497BD4" w14:paraId="29C8EA2C" w14:textId="77777777" w:rsidTr="000B7E89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40E8" w14:textId="77777777" w:rsidR="00EB5529" w:rsidRPr="00497BD4" w:rsidRDefault="000C382B" w:rsidP="00EB5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97BD4">
              <w:rPr>
                <w:rFonts w:ascii="Liberation Serif" w:hAnsi="Liberation Serif" w:cs="Times New Roman"/>
                <w:sz w:val="24"/>
                <w:szCs w:val="24"/>
              </w:rPr>
              <w:t xml:space="preserve">№ </w:t>
            </w:r>
            <w:proofErr w:type="gramStart"/>
            <w:r w:rsidRPr="00497BD4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gramEnd"/>
            <w:r w:rsidRPr="00497BD4">
              <w:rPr>
                <w:rFonts w:ascii="Liberation Serif" w:hAnsi="Liberation Serif" w:cs="Times New Roman"/>
                <w:sz w:val="24"/>
                <w:szCs w:val="24"/>
              </w:rPr>
              <w:t>/п</w:t>
            </w:r>
            <w:r w:rsidR="00EB5529" w:rsidRPr="00497BD4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A8B2" w14:textId="77777777" w:rsidR="00EB5529" w:rsidRPr="00497BD4" w:rsidRDefault="00EB5529" w:rsidP="00EB5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97BD4">
              <w:rPr>
                <w:rFonts w:ascii="Liberation Serif" w:hAnsi="Liberation Serif" w:cs="Times New Roman"/>
                <w:sz w:val="24"/>
                <w:szCs w:val="24"/>
              </w:rPr>
              <w:t xml:space="preserve">Муниципальные предприятия и учреждения МО 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9925" w14:textId="40BD1B7F" w:rsidR="00EB5529" w:rsidRPr="00497BD4" w:rsidRDefault="00682DF5" w:rsidP="0068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организация</w:t>
            </w:r>
            <w:r w:rsidR="00EB5529" w:rsidRPr="00682DF5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которой</w:t>
            </w:r>
            <w:r w:rsidR="00EB5529" w:rsidRPr="00682DF5">
              <w:rPr>
                <w:rFonts w:ascii="Liberation Serif" w:hAnsi="Liberation Serif" w:cs="Times New Roman"/>
                <w:sz w:val="24"/>
                <w:szCs w:val="24"/>
              </w:rPr>
              <w:t xml:space="preserve"> предоставляются </w:t>
            </w:r>
            <w:r w:rsidR="00300E74" w:rsidRPr="00682DF5">
              <w:rPr>
                <w:rFonts w:ascii="Liberation Serif" w:hAnsi="Liberation Serif" w:cs="Times New Roman"/>
                <w:sz w:val="24"/>
                <w:szCs w:val="24"/>
              </w:rPr>
              <w:t>сведения для </w:t>
            </w:r>
            <w:r w:rsidR="00EB5529" w:rsidRPr="00682DF5">
              <w:rPr>
                <w:rFonts w:ascii="Liberation Serif" w:hAnsi="Liberation Serif" w:cs="Times New Roman"/>
                <w:sz w:val="24"/>
                <w:szCs w:val="24"/>
              </w:rPr>
              <w:t>оценки показателей эффективности</w:t>
            </w:r>
            <w:r w:rsidR="00EB5529" w:rsidRPr="00497BD4">
              <w:rPr>
                <w:rFonts w:ascii="Liberation Serif" w:hAnsi="Liberation Serif" w:cs="Times New Roman"/>
                <w:sz w:val="24"/>
                <w:szCs w:val="24"/>
              </w:rPr>
              <w:t xml:space="preserve"> использования муниципального имущества </w:t>
            </w:r>
          </w:p>
        </w:tc>
      </w:tr>
      <w:tr w:rsidR="00052B28" w:rsidRPr="00497BD4" w14:paraId="3606BB25" w14:textId="77777777" w:rsidTr="000B7E89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69A3" w14:textId="64624D7F" w:rsidR="00052B28" w:rsidRPr="00497BD4" w:rsidRDefault="000B7E89" w:rsidP="00EB5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97BD4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48EA" w14:textId="16A14D4A" w:rsidR="00052B28" w:rsidRPr="00497BD4" w:rsidRDefault="000B7E89" w:rsidP="00EB5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97BD4">
              <w:rPr>
                <w:rFonts w:ascii="Liberation Serif" w:hAnsi="Liberation Serif" w:cs="Times New Roman"/>
                <w:sz w:val="24"/>
                <w:szCs w:val="24"/>
              </w:rPr>
              <w:t>Муниципальное унитарное предприятие «Жилкомсервис» Усть-Ницинского сельского поселения</w:t>
            </w:r>
          </w:p>
        </w:tc>
        <w:tc>
          <w:tcPr>
            <w:tcW w:w="2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3036A" w14:textId="4A454B15" w:rsidR="00052B28" w:rsidRPr="00497BD4" w:rsidRDefault="000B7E89" w:rsidP="00EB5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97BD4">
              <w:rPr>
                <w:rFonts w:ascii="Liberation Serif" w:hAnsi="Liberation Serif" w:cs="Times New Roman"/>
                <w:sz w:val="24"/>
                <w:szCs w:val="24"/>
              </w:rPr>
              <w:t xml:space="preserve">Администрация Усть-Ницинского сельского поселения </w:t>
            </w:r>
            <w:r w:rsidR="00E66AC8" w:rsidRPr="00497BD4">
              <w:rPr>
                <w:rFonts w:ascii="Liberation Serif" w:hAnsi="Liberation Serif" w:cs="Times New Roman"/>
                <w:sz w:val="24"/>
                <w:szCs w:val="24"/>
              </w:rPr>
              <w:t>Слободо-Туринского муниципального района Свердловской области</w:t>
            </w:r>
          </w:p>
        </w:tc>
      </w:tr>
      <w:tr w:rsidR="00052B28" w:rsidRPr="00497BD4" w14:paraId="0D9FED2D" w14:textId="77777777" w:rsidTr="000B7E89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58C7" w14:textId="2A43DC40" w:rsidR="00052B28" w:rsidRPr="00497BD4" w:rsidRDefault="000B7E89" w:rsidP="00EB5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97BD4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9812" w14:textId="76C4F2E2" w:rsidR="00052B28" w:rsidRPr="00497BD4" w:rsidRDefault="000B7E89" w:rsidP="000B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97BD4">
              <w:rPr>
                <w:rFonts w:ascii="Liberation Serif" w:hAnsi="Liberation Serif" w:cs="Times New Roman"/>
                <w:sz w:val="24"/>
                <w:szCs w:val="24"/>
              </w:rPr>
              <w:t>Муниципальное унитарное предприятие «Север» Усть-Ницинского сельского поселения</w:t>
            </w:r>
          </w:p>
        </w:tc>
        <w:tc>
          <w:tcPr>
            <w:tcW w:w="2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EB2D8" w14:textId="77777777" w:rsidR="00052B28" w:rsidRPr="00497BD4" w:rsidRDefault="00052B28" w:rsidP="00EB5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52B28" w:rsidRPr="00497BD4" w14:paraId="2E63D6C6" w14:textId="77777777" w:rsidTr="000B7E89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8F9E" w14:textId="7CA6BC9D" w:rsidR="00052B28" w:rsidRPr="00497BD4" w:rsidRDefault="000B7E89" w:rsidP="00EB5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97BD4">
              <w:rPr>
                <w:rFonts w:ascii="Liberation Serif" w:hAnsi="Liberation Serif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8A0C" w14:textId="452F7A57" w:rsidR="00052B28" w:rsidRPr="00497BD4" w:rsidRDefault="000B7E89" w:rsidP="00EB5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97BD4">
              <w:rPr>
                <w:rFonts w:ascii="Liberation Serif" w:hAnsi="Liberation Serif" w:cs="Times New Roman"/>
                <w:sz w:val="24"/>
                <w:szCs w:val="24"/>
              </w:rPr>
              <w:t>Муниципальное бюджетное учреждение культуры «Усть-Ницинский культурно-досуговый центр» Усть-Ницинского сельского поселения</w:t>
            </w:r>
          </w:p>
        </w:tc>
        <w:tc>
          <w:tcPr>
            <w:tcW w:w="2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CC8C" w14:textId="77777777" w:rsidR="00052B28" w:rsidRPr="00497BD4" w:rsidRDefault="00052B28" w:rsidP="00EB5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14:paraId="7813AF04" w14:textId="77777777" w:rsidR="00EB5529" w:rsidRPr="00CE454D" w:rsidRDefault="00EB5529" w:rsidP="00EB5529">
      <w:pPr>
        <w:pStyle w:val="a6"/>
        <w:suppressAutoHyphens/>
        <w:autoSpaceDE w:val="0"/>
        <w:autoSpaceDN w:val="0"/>
        <w:adjustRightInd w:val="0"/>
        <w:ind w:left="313" w:right="111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62E1727" w14:textId="77777777" w:rsidR="00EB5529" w:rsidRPr="00CE454D" w:rsidRDefault="00EB5529" w:rsidP="00EB5529">
      <w:pPr>
        <w:pStyle w:val="a6"/>
        <w:suppressAutoHyphens/>
        <w:autoSpaceDE w:val="0"/>
        <w:autoSpaceDN w:val="0"/>
        <w:adjustRightInd w:val="0"/>
        <w:ind w:left="313" w:right="11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13AFFD2" w14:textId="77777777" w:rsidR="00EB5529" w:rsidRPr="00CE454D" w:rsidRDefault="00EB5529" w:rsidP="00EB5529">
      <w:pPr>
        <w:pStyle w:val="a6"/>
        <w:suppressAutoHyphens/>
        <w:autoSpaceDE w:val="0"/>
        <w:autoSpaceDN w:val="0"/>
        <w:adjustRightInd w:val="0"/>
        <w:ind w:left="313" w:right="11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  <w:sectPr w:rsidR="00EB5529" w:rsidRPr="00CE454D" w:rsidSect="0029334A">
          <w:headerReference w:type="even" r:id="rId15"/>
          <w:headerReference w:type="default" r:id="rId16"/>
          <w:footnotePr>
            <w:numRestart w:val="eachPage"/>
          </w:footnotePr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14:paraId="5F74EE28" w14:textId="77777777" w:rsidR="00052B28" w:rsidRPr="00CE454D" w:rsidRDefault="00052B28" w:rsidP="002C1D0E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Liberation Serif" w:hAnsi="Liberation Serif" w:cs="Times New Roman"/>
          <w:sz w:val="28"/>
          <w:szCs w:val="28"/>
        </w:rPr>
      </w:pPr>
      <w:r w:rsidRPr="00CE454D">
        <w:rPr>
          <w:rFonts w:ascii="Liberation Serif" w:hAnsi="Liberation Serif" w:cs="Times New Roman"/>
          <w:sz w:val="28"/>
          <w:szCs w:val="28"/>
        </w:rPr>
        <w:lastRenderedPageBreak/>
        <w:t xml:space="preserve">Приложение </w:t>
      </w:r>
      <w:r w:rsidR="00477BE0" w:rsidRPr="00CE454D">
        <w:rPr>
          <w:rFonts w:ascii="Liberation Serif" w:hAnsi="Liberation Serif" w:cs="Times New Roman"/>
          <w:sz w:val="28"/>
          <w:szCs w:val="28"/>
        </w:rPr>
        <w:t>№ </w:t>
      </w:r>
      <w:r w:rsidRPr="00CE454D">
        <w:rPr>
          <w:rFonts w:ascii="Liberation Serif" w:hAnsi="Liberation Serif" w:cs="Times New Roman"/>
          <w:sz w:val="28"/>
          <w:szCs w:val="28"/>
        </w:rPr>
        <w:t>2</w:t>
      </w:r>
    </w:p>
    <w:p w14:paraId="23E170B1" w14:textId="548621BA" w:rsidR="00291F2D" w:rsidRPr="00CE454D" w:rsidRDefault="004F5791" w:rsidP="00291F2D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Показатели</w:t>
      </w:r>
      <w:r w:rsidR="00291F2D" w:rsidRPr="00CE454D">
        <w:rPr>
          <w:rFonts w:ascii="Liberation Serif" w:hAnsi="Liberation Serif" w:cs="Times New Roman"/>
          <w:sz w:val="28"/>
          <w:szCs w:val="28"/>
        </w:rPr>
        <w:t xml:space="preserve"> оценки эффективности использования недвижимого имущества</w:t>
      </w:r>
      <w:r w:rsidR="00A80917">
        <w:rPr>
          <w:rFonts w:ascii="Liberation Serif" w:hAnsi="Liberation Serif" w:cs="Times New Roman"/>
          <w:sz w:val="28"/>
          <w:szCs w:val="28"/>
        </w:rPr>
        <w:br/>
      </w:r>
      <w:r w:rsidR="00291F2D" w:rsidRPr="00CE454D">
        <w:rPr>
          <w:rFonts w:ascii="Liberation Serif" w:hAnsi="Liberation Serif" w:cs="Times New Roman"/>
          <w:sz w:val="28"/>
          <w:szCs w:val="28"/>
        </w:rPr>
        <w:t>муниципальным</w:t>
      </w:r>
      <w:r w:rsidR="00A80917">
        <w:rPr>
          <w:rFonts w:ascii="Liberation Serif" w:hAnsi="Liberation Serif" w:cs="Times New Roman"/>
          <w:sz w:val="28"/>
          <w:szCs w:val="28"/>
        </w:rPr>
        <w:t>и</w:t>
      </w:r>
      <w:r w:rsidR="00291F2D" w:rsidRPr="00CE454D">
        <w:rPr>
          <w:rFonts w:ascii="Liberation Serif" w:hAnsi="Liberation Serif" w:cs="Times New Roman"/>
          <w:sz w:val="28"/>
          <w:szCs w:val="28"/>
        </w:rPr>
        <w:t xml:space="preserve"> унитарным</w:t>
      </w:r>
      <w:r w:rsidR="00A80917">
        <w:rPr>
          <w:rFonts w:ascii="Liberation Serif" w:hAnsi="Liberation Serif" w:cs="Times New Roman"/>
          <w:sz w:val="28"/>
          <w:szCs w:val="28"/>
        </w:rPr>
        <w:t>и</w:t>
      </w:r>
      <w:r w:rsidR="00291F2D" w:rsidRPr="00CE454D">
        <w:rPr>
          <w:rFonts w:ascii="Liberation Serif" w:hAnsi="Liberation Serif" w:cs="Times New Roman"/>
          <w:sz w:val="28"/>
          <w:szCs w:val="28"/>
        </w:rPr>
        <w:t xml:space="preserve"> предприятиям</w:t>
      </w:r>
      <w:r w:rsidR="00A80917">
        <w:rPr>
          <w:rFonts w:ascii="Liberation Serif" w:hAnsi="Liberation Serif" w:cs="Times New Roman"/>
          <w:sz w:val="28"/>
          <w:szCs w:val="28"/>
        </w:rPr>
        <w:t>и</w:t>
      </w:r>
    </w:p>
    <w:tbl>
      <w:tblPr>
        <w:tblW w:w="5444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4822"/>
        <w:gridCol w:w="9337"/>
        <w:gridCol w:w="1306"/>
      </w:tblGrid>
      <w:tr w:rsidR="00CE41FD" w:rsidRPr="004C258C" w14:paraId="50EED268" w14:textId="77777777" w:rsidTr="0047098A">
        <w:trPr>
          <w:gridAfter w:val="1"/>
          <w:wAfter w:w="408" w:type="pct"/>
          <w:trHeight w:val="553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AACE8F4" w14:textId="77777777" w:rsidR="00CE41FD" w:rsidRPr="004C258C" w:rsidRDefault="00CE41FD" w:rsidP="007804D3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 xml:space="preserve">№ </w:t>
            </w:r>
            <w:proofErr w:type="gramStart"/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gramEnd"/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>/п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671AA62" w14:textId="77777777" w:rsidR="00CE41FD" w:rsidRPr="004C258C" w:rsidRDefault="00CE41FD" w:rsidP="007804D3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>Критерии оценки эффективности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1A27854" w14:textId="77777777" w:rsidR="00CE41FD" w:rsidRPr="004C258C" w:rsidRDefault="00CE41FD" w:rsidP="007804D3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>Значение критерия</w:t>
            </w:r>
          </w:p>
        </w:tc>
      </w:tr>
      <w:tr w:rsidR="00CE41FD" w:rsidRPr="004C258C" w14:paraId="64740D53" w14:textId="77777777" w:rsidTr="0047098A">
        <w:trPr>
          <w:gridAfter w:val="1"/>
          <w:wAfter w:w="408" w:type="pct"/>
          <w:trHeight w:val="406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50AB9D8" w14:textId="77777777" w:rsidR="00CE41FD" w:rsidRPr="004C258C" w:rsidRDefault="00CE41FD" w:rsidP="00291F2D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7888583" w14:textId="77777777" w:rsidR="00CE41FD" w:rsidRPr="004C258C" w:rsidRDefault="00CE41FD" w:rsidP="007804D3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>Использование имущества, переданного на праве хозяйственного ведения МУП, по целевому назначению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B76B7C1" w14:textId="35B0409F" w:rsidR="00CE41FD" w:rsidRPr="004C258C" w:rsidRDefault="00CE41FD" w:rsidP="00974DE5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 xml:space="preserve">- МУП использует </w:t>
            </w:r>
            <w:r w:rsidR="00475108" w:rsidRPr="004C258C">
              <w:rPr>
                <w:rFonts w:ascii="Liberation Serif" w:hAnsi="Liberation Serif" w:cs="Times New Roman"/>
                <w:sz w:val="24"/>
                <w:szCs w:val="24"/>
              </w:rPr>
              <w:t xml:space="preserve">все </w:t>
            </w:r>
            <w:r w:rsidR="0036272E" w:rsidRPr="004C258C">
              <w:rPr>
                <w:rFonts w:ascii="Liberation Serif" w:hAnsi="Liberation Serif" w:cs="Times New Roman"/>
                <w:sz w:val="24"/>
                <w:szCs w:val="24"/>
              </w:rPr>
              <w:t xml:space="preserve">переданные </w:t>
            </w: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 xml:space="preserve">на праве хозяйственного ведения </w:t>
            </w:r>
            <w:r w:rsidR="0036272E" w:rsidRPr="004C258C">
              <w:rPr>
                <w:rFonts w:ascii="Liberation Serif" w:hAnsi="Liberation Serif" w:cs="Times New Roman"/>
                <w:sz w:val="24"/>
                <w:szCs w:val="24"/>
              </w:rPr>
              <w:t xml:space="preserve">объекты </w:t>
            </w: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>по целевому назначению;</w:t>
            </w:r>
          </w:p>
        </w:tc>
      </w:tr>
      <w:tr w:rsidR="0047098A" w:rsidRPr="004C258C" w14:paraId="4E637685" w14:textId="6BEA3C29" w:rsidTr="00CC4DA6">
        <w:trPr>
          <w:trHeight w:val="406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36B2572" w14:textId="77777777" w:rsidR="0047098A" w:rsidRPr="004C258C" w:rsidRDefault="0047098A" w:rsidP="00291F2D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0885DC9" w14:textId="77777777" w:rsidR="0047098A" w:rsidRPr="004C258C" w:rsidRDefault="0047098A" w:rsidP="007804D3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A82938E" w14:textId="3110B8F3" w:rsidR="0047098A" w:rsidRPr="004C258C" w:rsidRDefault="0047098A" w:rsidP="00974DE5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C4DA6">
              <w:rPr>
                <w:rFonts w:ascii="Liberation Serif" w:hAnsi="Liberation Serif" w:cs="Times New Roman"/>
                <w:sz w:val="24"/>
                <w:szCs w:val="24"/>
              </w:rPr>
              <w:t xml:space="preserve">- МУП использует </w:t>
            </w:r>
            <w:r w:rsidR="00475108" w:rsidRPr="004C258C">
              <w:rPr>
                <w:rFonts w:ascii="Liberation Serif" w:hAnsi="Liberation Serif" w:cs="Times New Roman"/>
                <w:sz w:val="24"/>
                <w:szCs w:val="24"/>
              </w:rPr>
              <w:t>переданн</w:t>
            </w:r>
            <w:r w:rsidR="0036272E" w:rsidRPr="004C258C">
              <w:rPr>
                <w:rFonts w:ascii="Liberation Serif" w:hAnsi="Liberation Serif" w:cs="Times New Roman"/>
                <w:sz w:val="24"/>
                <w:szCs w:val="24"/>
              </w:rPr>
              <w:t>ы</w:t>
            </w:r>
            <w:r w:rsidR="00475108" w:rsidRPr="004C258C">
              <w:rPr>
                <w:rFonts w:ascii="Liberation Serif" w:hAnsi="Liberation Serif" w:cs="Times New Roman"/>
                <w:sz w:val="24"/>
                <w:szCs w:val="24"/>
              </w:rPr>
              <w:t xml:space="preserve">е на праве хозяйственного ведения </w:t>
            </w:r>
            <w:r w:rsidR="0036272E" w:rsidRPr="004C258C">
              <w:rPr>
                <w:rFonts w:ascii="Liberation Serif" w:hAnsi="Liberation Serif" w:cs="Times New Roman"/>
                <w:sz w:val="24"/>
                <w:szCs w:val="24"/>
              </w:rPr>
              <w:t>объекты</w:t>
            </w:r>
            <w:r w:rsidR="00475108" w:rsidRPr="004C258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E72EE5" w:rsidRPr="00CC4DA6">
              <w:rPr>
                <w:rFonts w:ascii="Liberation Serif" w:hAnsi="Liberation Serif" w:cs="Times New Roman"/>
                <w:sz w:val="24"/>
                <w:szCs w:val="24"/>
              </w:rPr>
              <w:t xml:space="preserve">преимущественно </w:t>
            </w:r>
            <w:r w:rsidRPr="00CC4DA6">
              <w:rPr>
                <w:rFonts w:ascii="Liberation Serif" w:hAnsi="Liberation Serif" w:cs="Times New Roman"/>
                <w:sz w:val="24"/>
                <w:szCs w:val="24"/>
              </w:rPr>
              <w:t>по целевому назначению;</w:t>
            </w:r>
            <w:r w:rsidR="00300AF8">
              <w:rPr>
                <w:rStyle w:val="a9"/>
                <w:rFonts w:ascii="Liberation Serif" w:hAnsi="Liberation Serif" w:cs="Times New Roman"/>
                <w:sz w:val="24"/>
                <w:szCs w:val="24"/>
              </w:rPr>
              <w:footnoteReference w:id="2"/>
            </w:r>
          </w:p>
        </w:tc>
        <w:tc>
          <w:tcPr>
            <w:tcW w:w="408" w:type="pct"/>
            <w:vAlign w:val="center"/>
          </w:tcPr>
          <w:p w14:paraId="1412CFAF" w14:textId="7869CC3E" w:rsidR="0047098A" w:rsidRPr="004C258C" w:rsidRDefault="0047098A"/>
        </w:tc>
      </w:tr>
      <w:tr w:rsidR="0047098A" w:rsidRPr="004C258C" w14:paraId="0AFBDCBE" w14:textId="77777777" w:rsidTr="0047098A">
        <w:trPr>
          <w:gridAfter w:val="1"/>
          <w:wAfter w:w="408" w:type="pct"/>
          <w:trHeight w:val="149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3301B6B" w14:textId="77777777" w:rsidR="0047098A" w:rsidRPr="004C258C" w:rsidRDefault="0047098A" w:rsidP="00291F2D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798B1C8" w14:textId="77777777" w:rsidR="0047098A" w:rsidRPr="004C258C" w:rsidRDefault="0047098A" w:rsidP="007804D3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7E944A9" w14:textId="6C90E39A" w:rsidR="0047098A" w:rsidRPr="004C258C" w:rsidRDefault="0047098A" w:rsidP="00974DE5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 xml:space="preserve">- МУП использует </w:t>
            </w:r>
            <w:r w:rsidR="0036272E" w:rsidRPr="004C258C">
              <w:rPr>
                <w:rFonts w:ascii="Liberation Serif" w:hAnsi="Liberation Serif" w:cs="Times New Roman"/>
                <w:sz w:val="24"/>
                <w:szCs w:val="24"/>
              </w:rPr>
              <w:t xml:space="preserve">переданные </w:t>
            </w: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 xml:space="preserve">на праве хозяйственного ведения </w:t>
            </w:r>
            <w:r w:rsidR="0036272E" w:rsidRPr="004C258C">
              <w:rPr>
                <w:rFonts w:ascii="Liberation Serif" w:hAnsi="Liberation Serif" w:cs="Times New Roman"/>
                <w:sz w:val="24"/>
                <w:szCs w:val="24"/>
              </w:rPr>
              <w:t xml:space="preserve">объекты </w:t>
            </w: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>не по целевому назначению</w:t>
            </w:r>
          </w:p>
        </w:tc>
      </w:tr>
      <w:tr w:rsidR="0047098A" w:rsidRPr="004C258C" w14:paraId="4766BA6A" w14:textId="77777777" w:rsidTr="0047098A">
        <w:trPr>
          <w:gridAfter w:val="1"/>
          <w:wAfter w:w="408" w:type="pct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B50143A" w14:textId="77777777" w:rsidR="0047098A" w:rsidRPr="004C258C" w:rsidRDefault="0047098A" w:rsidP="00291F2D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A24DF8B" w14:textId="77777777" w:rsidR="0047098A" w:rsidRPr="004C258C" w:rsidRDefault="0047098A" w:rsidP="007804D3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>Проведение предприятием мер по сохранности закрепленного за ним имущества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3A0B5AF" w14:textId="77777777" w:rsidR="0047098A" w:rsidRPr="004C258C" w:rsidRDefault="0047098A" w:rsidP="00974DE5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>- предприятием проведены меры по сохранности закрепленного за ним имущества;</w:t>
            </w:r>
          </w:p>
        </w:tc>
      </w:tr>
      <w:tr w:rsidR="0047098A" w:rsidRPr="004C258C" w14:paraId="488CE623" w14:textId="77777777" w:rsidTr="0047098A">
        <w:trPr>
          <w:gridAfter w:val="1"/>
          <w:wAfter w:w="408" w:type="pct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9C68FA6" w14:textId="77777777" w:rsidR="0047098A" w:rsidRPr="004C258C" w:rsidRDefault="0047098A" w:rsidP="00291F2D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181A4D3" w14:textId="77777777" w:rsidR="0047098A" w:rsidRPr="004C258C" w:rsidRDefault="0047098A" w:rsidP="007804D3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59D2479" w14:textId="37058715" w:rsidR="0047098A" w:rsidRPr="004C258C" w:rsidRDefault="0047098A" w:rsidP="00974DE5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C4DA6">
              <w:rPr>
                <w:rFonts w:ascii="Liberation Serif" w:hAnsi="Liberation Serif" w:cs="Times New Roman"/>
                <w:sz w:val="24"/>
                <w:szCs w:val="24"/>
              </w:rPr>
              <w:t>- меры по обеспечению сохранности закрепленного имущества предприняты предприятием не в полном объеме;</w:t>
            </w:r>
          </w:p>
        </w:tc>
      </w:tr>
      <w:tr w:rsidR="0047098A" w:rsidRPr="004C258C" w14:paraId="00FA7233" w14:textId="77777777" w:rsidTr="0047098A">
        <w:trPr>
          <w:gridAfter w:val="1"/>
          <w:wAfter w:w="408" w:type="pct"/>
          <w:trHeight w:val="49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B0A450E" w14:textId="77777777" w:rsidR="0047098A" w:rsidRPr="004C258C" w:rsidRDefault="0047098A" w:rsidP="007804D3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4080E0A" w14:textId="77777777" w:rsidR="0047098A" w:rsidRPr="004C258C" w:rsidRDefault="0047098A" w:rsidP="007804D3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40F7B50" w14:textId="77777777" w:rsidR="0047098A" w:rsidRPr="004C258C" w:rsidRDefault="0047098A" w:rsidP="00974DE5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>- предприятием не проведены меры по сохранности закрепленного за ним имущества</w:t>
            </w:r>
          </w:p>
        </w:tc>
      </w:tr>
      <w:tr w:rsidR="0047098A" w:rsidRPr="004C258C" w14:paraId="43978B64" w14:textId="77777777" w:rsidTr="00974DE5">
        <w:trPr>
          <w:gridAfter w:val="1"/>
          <w:wAfter w:w="408" w:type="pct"/>
          <w:trHeight w:val="113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2FBC29B" w14:textId="77777777" w:rsidR="0047098A" w:rsidRPr="004C258C" w:rsidRDefault="0047098A" w:rsidP="00291F2D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F657101" w14:textId="77777777" w:rsidR="0047098A" w:rsidRPr="004C258C" w:rsidRDefault="0047098A" w:rsidP="007804D3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>Наличие документов о зарегистрированных правах на закрепленные за МУП объекты капитального строительства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1ACF749" w14:textId="77777777" w:rsidR="0047098A" w:rsidRPr="004C258C" w:rsidRDefault="0047098A" w:rsidP="00974DE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>МУП имеет документы, свидетельствующие о регистрации прав:</w:t>
            </w:r>
          </w:p>
        </w:tc>
      </w:tr>
      <w:tr w:rsidR="0047098A" w:rsidRPr="004C258C" w14:paraId="131DC3EA" w14:textId="77777777" w:rsidTr="00974DE5">
        <w:trPr>
          <w:gridAfter w:val="1"/>
          <w:wAfter w:w="408" w:type="pct"/>
          <w:trHeight w:val="113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7CB51A6" w14:textId="77777777" w:rsidR="0047098A" w:rsidRPr="004C258C" w:rsidRDefault="0047098A" w:rsidP="00291F2D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E080A5F" w14:textId="77777777" w:rsidR="0047098A" w:rsidRPr="004C258C" w:rsidRDefault="0047098A" w:rsidP="007804D3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582B9C6" w14:textId="77777777" w:rsidR="0047098A" w:rsidRPr="004C258C" w:rsidRDefault="0047098A" w:rsidP="00974DE5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>- на все закрепленные за ним объекты капитального строительства (100%);</w:t>
            </w:r>
          </w:p>
        </w:tc>
      </w:tr>
      <w:tr w:rsidR="0047098A" w:rsidRPr="004C258C" w14:paraId="0D888F6C" w14:textId="77777777" w:rsidTr="00974DE5">
        <w:trPr>
          <w:gridAfter w:val="1"/>
          <w:wAfter w:w="408" w:type="pct"/>
          <w:trHeight w:val="113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7F19975" w14:textId="77777777" w:rsidR="0047098A" w:rsidRPr="004C258C" w:rsidRDefault="0047098A" w:rsidP="00291F2D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A991937" w14:textId="77777777" w:rsidR="0047098A" w:rsidRPr="004C258C" w:rsidRDefault="0047098A" w:rsidP="007804D3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E690243" w14:textId="3BF02CF0" w:rsidR="0047098A" w:rsidRPr="004C258C" w:rsidRDefault="0047098A" w:rsidP="00974DE5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="00974DE5">
              <w:rPr>
                <w:rFonts w:ascii="Liberation Serif" w:hAnsi="Liberation Serif" w:cs="Times New Roman"/>
                <w:sz w:val="24"/>
                <w:szCs w:val="24"/>
              </w:rPr>
              <w:t>85</w:t>
            </w: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>% - 99% объектов;</w:t>
            </w:r>
          </w:p>
        </w:tc>
      </w:tr>
      <w:tr w:rsidR="0047098A" w:rsidRPr="004C258C" w14:paraId="377C3890" w14:textId="77777777" w:rsidTr="00974DE5">
        <w:trPr>
          <w:gridAfter w:val="1"/>
          <w:wAfter w:w="408" w:type="pct"/>
          <w:trHeight w:val="113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AF2D5DC" w14:textId="77777777" w:rsidR="0047098A" w:rsidRPr="004C258C" w:rsidRDefault="0047098A" w:rsidP="00291F2D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033887" w14:textId="77777777" w:rsidR="0047098A" w:rsidRPr="004C258C" w:rsidRDefault="0047098A" w:rsidP="007804D3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39C8A8D" w14:textId="607467C7" w:rsidR="0047098A" w:rsidRPr="004C258C" w:rsidRDefault="0047098A" w:rsidP="00974DE5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="00974DE5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>0% - 8</w:t>
            </w:r>
            <w:r w:rsidR="00974DE5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>% объектов;</w:t>
            </w:r>
          </w:p>
        </w:tc>
      </w:tr>
      <w:tr w:rsidR="0047098A" w:rsidRPr="004C258C" w14:paraId="06EE392F" w14:textId="77777777" w:rsidTr="00974DE5">
        <w:trPr>
          <w:gridAfter w:val="1"/>
          <w:wAfter w:w="408" w:type="pct"/>
          <w:trHeight w:val="113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92B106" w14:textId="77777777" w:rsidR="0047098A" w:rsidRPr="004C258C" w:rsidRDefault="0047098A" w:rsidP="00291F2D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9DFC50" w14:textId="77777777" w:rsidR="0047098A" w:rsidRPr="004C258C" w:rsidRDefault="0047098A" w:rsidP="007804D3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0E54754" w14:textId="5AA87EAF" w:rsidR="0047098A" w:rsidRPr="004C258C" w:rsidRDefault="0047098A" w:rsidP="00974DE5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="00974DE5">
              <w:rPr>
                <w:rFonts w:ascii="Liberation Serif" w:hAnsi="Liberation Serif" w:cs="Times New Roman"/>
                <w:sz w:val="24"/>
                <w:szCs w:val="24"/>
              </w:rPr>
              <w:t>55</w:t>
            </w: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 xml:space="preserve">% - </w:t>
            </w:r>
            <w:r w:rsidR="00974DE5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>9% объектов;</w:t>
            </w:r>
          </w:p>
        </w:tc>
      </w:tr>
      <w:tr w:rsidR="00974DE5" w:rsidRPr="004C258C" w14:paraId="035BFB4B" w14:textId="77777777" w:rsidTr="00FA3473">
        <w:trPr>
          <w:gridAfter w:val="1"/>
          <w:wAfter w:w="408" w:type="pct"/>
          <w:trHeight w:val="20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C14877A" w14:textId="77777777" w:rsidR="00974DE5" w:rsidRPr="004C258C" w:rsidRDefault="00974DE5" w:rsidP="00291F2D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A9E577F" w14:textId="77777777" w:rsidR="00974DE5" w:rsidRPr="004C258C" w:rsidRDefault="00974DE5" w:rsidP="007804D3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78F667F" w14:textId="5064EF4F" w:rsidR="00974DE5" w:rsidRPr="004C258C" w:rsidRDefault="00974DE5" w:rsidP="00974DE5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 xml:space="preserve">- менее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55</w:t>
            </w: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>% объектов</w:t>
            </w:r>
          </w:p>
        </w:tc>
      </w:tr>
      <w:tr w:rsidR="0047098A" w:rsidRPr="004C258C" w14:paraId="300D2C20" w14:textId="77777777" w:rsidTr="00FA3473">
        <w:trPr>
          <w:gridAfter w:val="1"/>
          <w:wAfter w:w="408" w:type="pct"/>
          <w:trHeight w:val="115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7F22E53" w14:textId="77777777" w:rsidR="0047098A" w:rsidRPr="004C258C" w:rsidRDefault="0047098A" w:rsidP="00291F2D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0E7EEFC" w14:textId="77777777" w:rsidR="0047098A" w:rsidRPr="004C258C" w:rsidRDefault="0047098A" w:rsidP="007804D3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>Наличие правоустанавливающих документов на земельные участки, используемые МУП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CC8024D" w14:textId="77777777" w:rsidR="0047098A" w:rsidRPr="004C258C" w:rsidRDefault="0047098A" w:rsidP="00974DE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>МУП имеет правоустанавливающие документы:</w:t>
            </w:r>
          </w:p>
        </w:tc>
      </w:tr>
      <w:tr w:rsidR="0047098A" w:rsidRPr="004C258C" w14:paraId="360904FD" w14:textId="77777777" w:rsidTr="00FA3473">
        <w:trPr>
          <w:gridAfter w:val="1"/>
          <w:wAfter w:w="408" w:type="pct"/>
          <w:trHeight w:val="20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4628D89" w14:textId="77777777" w:rsidR="0047098A" w:rsidRPr="004C258C" w:rsidRDefault="0047098A" w:rsidP="007804D3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3DC864D" w14:textId="77777777" w:rsidR="0047098A" w:rsidRPr="004C258C" w:rsidRDefault="0047098A" w:rsidP="007804D3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E192764" w14:textId="77777777" w:rsidR="0047098A" w:rsidRPr="004C258C" w:rsidRDefault="0047098A" w:rsidP="00974DE5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>- на все закрепленные за ним земельные участки (100%);</w:t>
            </w:r>
          </w:p>
        </w:tc>
      </w:tr>
      <w:tr w:rsidR="0047098A" w:rsidRPr="004C258C" w14:paraId="7211779F" w14:textId="77777777" w:rsidTr="00FA3473">
        <w:trPr>
          <w:gridAfter w:val="1"/>
          <w:wAfter w:w="408" w:type="pct"/>
          <w:trHeight w:val="20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31139B3" w14:textId="77777777" w:rsidR="0047098A" w:rsidRPr="004C258C" w:rsidRDefault="0047098A" w:rsidP="007804D3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6DF4F10" w14:textId="77777777" w:rsidR="0047098A" w:rsidRPr="004C258C" w:rsidRDefault="0047098A" w:rsidP="007804D3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FE8D3C9" w14:textId="063A14F6" w:rsidR="0047098A" w:rsidRPr="004C258C" w:rsidRDefault="0047098A" w:rsidP="00974DE5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="00974DE5">
              <w:rPr>
                <w:rFonts w:ascii="Liberation Serif" w:hAnsi="Liberation Serif" w:cs="Times New Roman"/>
                <w:sz w:val="24"/>
                <w:szCs w:val="24"/>
              </w:rPr>
              <w:t>85</w:t>
            </w:r>
            <w:r w:rsidR="00974DE5" w:rsidRPr="004C258C">
              <w:rPr>
                <w:rFonts w:ascii="Liberation Serif" w:hAnsi="Liberation Serif" w:cs="Times New Roman"/>
                <w:sz w:val="24"/>
                <w:szCs w:val="24"/>
              </w:rPr>
              <w:t>% - 99</w:t>
            </w: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>% земельных участков;</w:t>
            </w:r>
          </w:p>
        </w:tc>
      </w:tr>
      <w:tr w:rsidR="0047098A" w:rsidRPr="004C258C" w14:paraId="686BFA0C" w14:textId="77777777" w:rsidTr="00FA3473">
        <w:trPr>
          <w:gridAfter w:val="1"/>
          <w:wAfter w:w="408" w:type="pct"/>
          <w:trHeight w:val="20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26F20B" w14:textId="77777777" w:rsidR="0047098A" w:rsidRPr="004C258C" w:rsidRDefault="0047098A" w:rsidP="007804D3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8205D66" w14:textId="77777777" w:rsidR="0047098A" w:rsidRPr="004C258C" w:rsidRDefault="0047098A" w:rsidP="007804D3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CABDDE1" w14:textId="69502228" w:rsidR="0047098A" w:rsidRPr="004C258C" w:rsidRDefault="0047098A" w:rsidP="00974DE5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="00974DE5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="00974DE5" w:rsidRPr="004C258C">
              <w:rPr>
                <w:rFonts w:ascii="Liberation Serif" w:hAnsi="Liberation Serif" w:cs="Times New Roman"/>
                <w:sz w:val="24"/>
                <w:szCs w:val="24"/>
              </w:rPr>
              <w:t>0% - 8</w:t>
            </w:r>
            <w:r w:rsidR="00974DE5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>% земельных участков;</w:t>
            </w:r>
          </w:p>
        </w:tc>
      </w:tr>
      <w:tr w:rsidR="0047098A" w:rsidRPr="004C258C" w14:paraId="2500F4B5" w14:textId="77777777" w:rsidTr="00FA3473">
        <w:trPr>
          <w:gridAfter w:val="1"/>
          <w:wAfter w:w="408" w:type="pct"/>
          <w:trHeight w:val="20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1647B33" w14:textId="77777777" w:rsidR="0047098A" w:rsidRPr="004C258C" w:rsidRDefault="0047098A" w:rsidP="007804D3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6D70906" w14:textId="77777777" w:rsidR="0047098A" w:rsidRPr="004C258C" w:rsidRDefault="0047098A" w:rsidP="007804D3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2821F8C" w14:textId="17F029F8" w:rsidR="0047098A" w:rsidRPr="004C258C" w:rsidRDefault="0047098A" w:rsidP="00974DE5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="00974DE5">
              <w:rPr>
                <w:rFonts w:ascii="Liberation Serif" w:hAnsi="Liberation Serif" w:cs="Times New Roman"/>
                <w:sz w:val="24"/>
                <w:szCs w:val="24"/>
              </w:rPr>
              <w:t>55</w:t>
            </w:r>
            <w:r w:rsidR="00974DE5" w:rsidRPr="004C258C">
              <w:rPr>
                <w:rFonts w:ascii="Liberation Serif" w:hAnsi="Liberation Serif" w:cs="Times New Roman"/>
                <w:sz w:val="24"/>
                <w:szCs w:val="24"/>
              </w:rPr>
              <w:t xml:space="preserve">% - </w:t>
            </w:r>
            <w:r w:rsidR="00974DE5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="00974DE5" w:rsidRPr="004C258C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>% земельных участков;</w:t>
            </w:r>
          </w:p>
        </w:tc>
      </w:tr>
      <w:tr w:rsidR="00974DE5" w:rsidRPr="004C258C" w14:paraId="4738CB83" w14:textId="77777777" w:rsidTr="00FA3473">
        <w:trPr>
          <w:gridAfter w:val="1"/>
          <w:wAfter w:w="408" w:type="pct"/>
          <w:trHeight w:val="20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0B89C18" w14:textId="77777777" w:rsidR="00974DE5" w:rsidRPr="004C258C" w:rsidRDefault="00974DE5" w:rsidP="007804D3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549247A" w14:textId="77777777" w:rsidR="00974DE5" w:rsidRPr="004C258C" w:rsidRDefault="00974DE5" w:rsidP="007804D3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093B67" w14:textId="658DC6E3" w:rsidR="00974DE5" w:rsidRPr="004C258C" w:rsidRDefault="00974DE5" w:rsidP="00FA3473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 xml:space="preserve">- менее </w:t>
            </w:r>
            <w:r w:rsidR="00FA3473">
              <w:rPr>
                <w:rFonts w:ascii="Liberation Serif" w:hAnsi="Liberation Serif" w:cs="Times New Roman"/>
                <w:sz w:val="24"/>
                <w:szCs w:val="24"/>
              </w:rPr>
              <w:t>55</w:t>
            </w: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>% земельных участков</w:t>
            </w:r>
          </w:p>
        </w:tc>
      </w:tr>
      <w:tr w:rsidR="0047098A" w:rsidRPr="004C258C" w14:paraId="166307FA" w14:textId="77777777" w:rsidTr="00FA3473">
        <w:trPr>
          <w:gridAfter w:val="1"/>
          <w:wAfter w:w="408" w:type="pct"/>
          <w:trHeight w:val="278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1B42D10" w14:textId="77777777" w:rsidR="0047098A" w:rsidRPr="004C258C" w:rsidRDefault="0047098A" w:rsidP="00291F2D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8318E64" w14:textId="0838ACBC" w:rsidR="0047098A" w:rsidRPr="004C258C" w:rsidRDefault="0047098A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 xml:space="preserve">Наличие </w:t>
            </w:r>
            <w:r w:rsidR="0071282B" w:rsidRPr="004C258C">
              <w:rPr>
                <w:rFonts w:ascii="Liberation Serif" w:hAnsi="Liberation Serif" w:cs="Times New Roman"/>
                <w:sz w:val="24"/>
                <w:szCs w:val="24"/>
              </w:rPr>
              <w:t xml:space="preserve">документов, подтверждающих проведение технической инвентаризации или кадастровых </w:t>
            </w:r>
            <w:r w:rsidR="0071282B" w:rsidRPr="00CC4DA6">
              <w:rPr>
                <w:rFonts w:ascii="Liberation Serif" w:hAnsi="Liberation Serif" w:cs="Times New Roman"/>
                <w:sz w:val="24"/>
                <w:szCs w:val="24"/>
              </w:rPr>
              <w:t>работ</w:t>
            </w: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r w:rsidR="0071282B" w:rsidRPr="004C258C">
              <w:rPr>
                <w:rFonts w:ascii="Liberation Serif" w:hAnsi="Liberation Serif" w:cs="Times New Roman"/>
                <w:sz w:val="24"/>
                <w:szCs w:val="24"/>
              </w:rPr>
              <w:t xml:space="preserve">в отношении переданных </w:t>
            </w: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>МУП</w:t>
            </w:r>
            <w:r w:rsidR="0071282B" w:rsidRPr="004C258C">
              <w:rPr>
                <w:rFonts w:ascii="Liberation Serif" w:hAnsi="Liberation Serif" w:cs="Times New Roman"/>
                <w:sz w:val="24"/>
                <w:szCs w:val="24"/>
              </w:rPr>
              <w:t xml:space="preserve"> объектов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030420F" w14:textId="3688BF0A" w:rsidR="0047098A" w:rsidRPr="004C258C" w:rsidRDefault="0047098A" w:rsidP="00974DE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>МУП имеет документы, подтверждающие проведение технической инвентаризации</w:t>
            </w:r>
            <w:r w:rsidR="00B44B5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B44B53" w:rsidRPr="005102F6">
              <w:rPr>
                <w:rFonts w:ascii="Liberation Serif" w:hAnsi="Liberation Serif" w:cs="Times New Roman"/>
                <w:sz w:val="24"/>
                <w:szCs w:val="24"/>
              </w:rPr>
              <w:t>или</w:t>
            </w:r>
            <w:r w:rsidR="00B44B53">
              <w:rPr>
                <w:rFonts w:ascii="Liberation Serif" w:hAnsi="Liberation Serif" w:cs="Times New Roman"/>
                <w:sz w:val="24"/>
                <w:szCs w:val="24"/>
              </w:rPr>
              <w:t> </w:t>
            </w:r>
            <w:r w:rsidR="00B44B53" w:rsidRPr="005102F6">
              <w:rPr>
                <w:rFonts w:ascii="Liberation Serif" w:hAnsi="Liberation Serif" w:cs="Times New Roman"/>
                <w:sz w:val="24"/>
                <w:szCs w:val="24"/>
              </w:rPr>
              <w:t>кадастровых работ</w:t>
            </w: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</w:tc>
      </w:tr>
      <w:tr w:rsidR="0047098A" w:rsidRPr="004C258C" w14:paraId="59608B22" w14:textId="77777777" w:rsidTr="0047098A">
        <w:trPr>
          <w:gridAfter w:val="1"/>
          <w:wAfter w:w="408" w:type="pct"/>
          <w:trHeight w:val="278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035C315" w14:textId="77777777" w:rsidR="0047098A" w:rsidRPr="004C258C" w:rsidRDefault="0047098A" w:rsidP="007804D3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989DE7C" w14:textId="77777777" w:rsidR="0047098A" w:rsidRPr="004C258C" w:rsidRDefault="0047098A" w:rsidP="007804D3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9291D95" w14:textId="77777777" w:rsidR="0047098A" w:rsidRPr="004C258C" w:rsidRDefault="0047098A" w:rsidP="00974DE5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>- на все переданные ему объекты (100%);</w:t>
            </w:r>
          </w:p>
        </w:tc>
      </w:tr>
      <w:tr w:rsidR="0047098A" w:rsidRPr="004C258C" w14:paraId="775B504D" w14:textId="77777777" w:rsidTr="0047098A">
        <w:trPr>
          <w:gridAfter w:val="1"/>
          <w:wAfter w:w="408" w:type="pct"/>
          <w:trHeight w:val="278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7C6856B" w14:textId="77777777" w:rsidR="0047098A" w:rsidRPr="004C258C" w:rsidRDefault="0047098A" w:rsidP="007804D3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F9538E" w14:textId="77777777" w:rsidR="0047098A" w:rsidRPr="004C258C" w:rsidRDefault="0047098A" w:rsidP="007804D3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90747D4" w14:textId="43261BF0" w:rsidR="0047098A" w:rsidRPr="004C258C" w:rsidRDefault="0047098A" w:rsidP="00974DE5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="00974DE5">
              <w:rPr>
                <w:rFonts w:ascii="Liberation Serif" w:hAnsi="Liberation Serif" w:cs="Times New Roman"/>
                <w:sz w:val="24"/>
                <w:szCs w:val="24"/>
              </w:rPr>
              <w:t>85</w:t>
            </w:r>
            <w:r w:rsidR="00974DE5" w:rsidRPr="004C258C">
              <w:rPr>
                <w:rFonts w:ascii="Liberation Serif" w:hAnsi="Liberation Serif" w:cs="Times New Roman"/>
                <w:sz w:val="24"/>
                <w:szCs w:val="24"/>
              </w:rPr>
              <w:t>% - 99</w:t>
            </w: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>% объектов;</w:t>
            </w:r>
          </w:p>
        </w:tc>
      </w:tr>
      <w:tr w:rsidR="0047098A" w:rsidRPr="004C258C" w14:paraId="2474608E" w14:textId="77777777" w:rsidTr="0047098A">
        <w:trPr>
          <w:gridAfter w:val="1"/>
          <w:wAfter w:w="408" w:type="pct"/>
          <w:trHeight w:val="278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5249456" w14:textId="77777777" w:rsidR="0047098A" w:rsidRPr="004C258C" w:rsidRDefault="0047098A" w:rsidP="007804D3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75B4C2E" w14:textId="77777777" w:rsidR="0047098A" w:rsidRPr="004C258C" w:rsidRDefault="0047098A" w:rsidP="007804D3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4866F9B" w14:textId="2FDD34EB" w:rsidR="0047098A" w:rsidRPr="004C258C" w:rsidRDefault="0047098A" w:rsidP="00974DE5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="00974DE5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="00974DE5" w:rsidRPr="004C258C">
              <w:rPr>
                <w:rFonts w:ascii="Liberation Serif" w:hAnsi="Liberation Serif" w:cs="Times New Roman"/>
                <w:sz w:val="24"/>
                <w:szCs w:val="24"/>
              </w:rPr>
              <w:t>0% - 8</w:t>
            </w:r>
            <w:r w:rsidR="00974DE5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>% объектов;</w:t>
            </w:r>
          </w:p>
        </w:tc>
      </w:tr>
      <w:tr w:rsidR="0047098A" w:rsidRPr="004C258C" w14:paraId="7952C63F" w14:textId="77777777" w:rsidTr="0047098A">
        <w:trPr>
          <w:gridAfter w:val="1"/>
          <w:wAfter w:w="408" w:type="pct"/>
          <w:trHeight w:val="278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FA8F9DC" w14:textId="77777777" w:rsidR="0047098A" w:rsidRPr="004C258C" w:rsidRDefault="0047098A" w:rsidP="007804D3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0863155" w14:textId="77777777" w:rsidR="0047098A" w:rsidRPr="004C258C" w:rsidRDefault="0047098A" w:rsidP="007804D3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71F5D80" w14:textId="7B62CAAA" w:rsidR="0047098A" w:rsidRPr="004C258C" w:rsidRDefault="0047098A" w:rsidP="00974DE5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="00974DE5">
              <w:rPr>
                <w:rFonts w:ascii="Liberation Serif" w:hAnsi="Liberation Serif" w:cs="Times New Roman"/>
                <w:sz w:val="24"/>
                <w:szCs w:val="24"/>
              </w:rPr>
              <w:t>55</w:t>
            </w:r>
            <w:r w:rsidR="00974DE5" w:rsidRPr="004C258C">
              <w:rPr>
                <w:rFonts w:ascii="Liberation Serif" w:hAnsi="Liberation Serif" w:cs="Times New Roman"/>
                <w:sz w:val="24"/>
                <w:szCs w:val="24"/>
              </w:rPr>
              <w:t xml:space="preserve">% - </w:t>
            </w:r>
            <w:r w:rsidR="00974DE5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="00974DE5" w:rsidRPr="004C258C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>% объектов;</w:t>
            </w:r>
          </w:p>
        </w:tc>
      </w:tr>
      <w:tr w:rsidR="00974DE5" w:rsidRPr="004C258C" w14:paraId="051E68C5" w14:textId="77777777" w:rsidTr="00974DE5">
        <w:trPr>
          <w:gridAfter w:val="1"/>
          <w:wAfter w:w="408" w:type="pct"/>
          <w:trHeight w:val="38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78C5B6A" w14:textId="77777777" w:rsidR="00974DE5" w:rsidRPr="004C258C" w:rsidRDefault="00974DE5" w:rsidP="007804D3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9BED83" w14:textId="77777777" w:rsidR="00974DE5" w:rsidRPr="004C258C" w:rsidRDefault="00974DE5" w:rsidP="007804D3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EF3AC1C" w14:textId="33FAECB2" w:rsidR="00974DE5" w:rsidRPr="004C258C" w:rsidRDefault="00974DE5" w:rsidP="00FA3473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 xml:space="preserve">- менее </w:t>
            </w:r>
            <w:r w:rsidR="00FA3473">
              <w:rPr>
                <w:rFonts w:ascii="Liberation Serif" w:hAnsi="Liberation Serif" w:cs="Times New Roman"/>
                <w:sz w:val="24"/>
                <w:szCs w:val="24"/>
              </w:rPr>
              <w:t>55</w:t>
            </w: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>% объектов</w:t>
            </w:r>
          </w:p>
        </w:tc>
      </w:tr>
      <w:tr w:rsidR="0047098A" w:rsidRPr="004C258C" w14:paraId="5FB9849D" w14:textId="77777777" w:rsidTr="00CC4DA6">
        <w:trPr>
          <w:gridAfter w:val="1"/>
          <w:wAfter w:w="408" w:type="pct"/>
          <w:trHeight w:val="341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F917CC" w14:textId="77777777" w:rsidR="0047098A" w:rsidRPr="004C258C" w:rsidRDefault="0047098A" w:rsidP="00291F2D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12C022" w14:textId="31BC4818" w:rsidR="0047098A" w:rsidRPr="004C258C" w:rsidRDefault="0047098A" w:rsidP="00365D19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 xml:space="preserve">Удельный вес площади земельных участков, переданных в </w:t>
            </w:r>
            <w:r w:rsidR="003A13DB" w:rsidRPr="004C258C">
              <w:rPr>
                <w:rFonts w:ascii="Liberation Serif" w:hAnsi="Liberation Serif" w:cs="Times New Roman"/>
                <w:sz w:val="24"/>
                <w:szCs w:val="24"/>
              </w:rPr>
              <w:t>суб</w:t>
            </w: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>аренду</w:t>
            </w:r>
            <w:r w:rsidR="00365D19" w:rsidRPr="004C258C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F27816" w:rsidRPr="004C258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 xml:space="preserve">к общей площади земельных участков, </w:t>
            </w:r>
            <w:r w:rsidR="007200B5" w:rsidRPr="004C258C">
              <w:rPr>
                <w:rFonts w:ascii="Liberation Serif" w:hAnsi="Liberation Serif" w:cs="Times New Roman"/>
                <w:sz w:val="24"/>
                <w:szCs w:val="24"/>
              </w:rPr>
              <w:t>предоставл</w:t>
            </w:r>
            <w:r w:rsidR="00072E44" w:rsidRPr="004C258C">
              <w:rPr>
                <w:rFonts w:ascii="Liberation Serif" w:hAnsi="Liberation Serif" w:cs="Times New Roman"/>
                <w:sz w:val="24"/>
                <w:szCs w:val="24"/>
              </w:rPr>
              <w:t>енных</w:t>
            </w: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B81747" w:rsidRPr="004C258C">
              <w:rPr>
                <w:rFonts w:ascii="Liberation Serif" w:hAnsi="Liberation Serif" w:cs="Times New Roman"/>
                <w:sz w:val="24"/>
                <w:szCs w:val="24"/>
              </w:rPr>
              <w:t xml:space="preserve">МУП 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96195B7" w14:textId="77777777" w:rsidR="0047098A" w:rsidRPr="004C258C" w:rsidRDefault="0047098A" w:rsidP="00974DE5">
            <w:pPr>
              <w:pStyle w:val="ConsPlusNormal"/>
              <w:spacing w:line="192" w:lineRule="auto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4C258C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- площади не предоставляются в аренду или безвозмездное пользование</w:t>
            </w:r>
          </w:p>
        </w:tc>
      </w:tr>
      <w:tr w:rsidR="0047098A" w:rsidRPr="004C258C" w14:paraId="422C97FF" w14:textId="77777777" w:rsidTr="00CC4DA6">
        <w:trPr>
          <w:gridAfter w:val="1"/>
          <w:wAfter w:w="408" w:type="pct"/>
          <w:trHeight w:val="342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B2173E4" w14:textId="77777777" w:rsidR="0047098A" w:rsidRPr="004C258C" w:rsidRDefault="0047098A" w:rsidP="00291F2D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D67F181" w14:textId="77777777" w:rsidR="0047098A" w:rsidRPr="004C258C" w:rsidRDefault="0047098A" w:rsidP="00291F2D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7A8CF7C" w14:textId="77777777" w:rsidR="0047098A" w:rsidRPr="004C258C" w:rsidRDefault="0047098A" w:rsidP="00974DE5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>- уменьшение к уровню прошлого года</w:t>
            </w:r>
          </w:p>
        </w:tc>
      </w:tr>
      <w:tr w:rsidR="0047098A" w:rsidRPr="004C258C" w14:paraId="26D7C151" w14:textId="77777777" w:rsidTr="00CC4DA6">
        <w:trPr>
          <w:gridAfter w:val="1"/>
          <w:wAfter w:w="408" w:type="pct"/>
          <w:trHeight w:val="342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CFE435" w14:textId="77777777" w:rsidR="0047098A" w:rsidRPr="004C258C" w:rsidRDefault="0047098A" w:rsidP="00291F2D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972A58A" w14:textId="77777777" w:rsidR="0047098A" w:rsidRPr="004C258C" w:rsidRDefault="0047098A" w:rsidP="00291F2D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E456244" w14:textId="77777777" w:rsidR="0047098A" w:rsidRPr="004C258C" w:rsidRDefault="0047098A" w:rsidP="00974DE5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>- на уровне предыдущего года</w:t>
            </w:r>
          </w:p>
        </w:tc>
      </w:tr>
      <w:tr w:rsidR="0047098A" w:rsidRPr="004C258C" w14:paraId="69B89EDF" w14:textId="77777777" w:rsidTr="00CC4DA6">
        <w:trPr>
          <w:gridAfter w:val="1"/>
          <w:wAfter w:w="408" w:type="pct"/>
          <w:trHeight w:val="342"/>
        </w:trPr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E200882" w14:textId="77777777" w:rsidR="0047098A" w:rsidRPr="004C258C" w:rsidRDefault="0047098A" w:rsidP="00291F2D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DF33306" w14:textId="77777777" w:rsidR="0047098A" w:rsidRPr="004C258C" w:rsidRDefault="0047098A" w:rsidP="00291F2D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5F9582E" w14:textId="77777777" w:rsidR="0047098A" w:rsidRPr="004C258C" w:rsidRDefault="0047098A" w:rsidP="00974DE5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>- увеличение к уровню прошлого года</w:t>
            </w:r>
          </w:p>
        </w:tc>
      </w:tr>
      <w:tr w:rsidR="00287A35" w:rsidRPr="004C258C" w14:paraId="632A3A35" w14:textId="77777777" w:rsidTr="0047098A">
        <w:trPr>
          <w:gridAfter w:val="1"/>
          <w:wAfter w:w="408" w:type="pct"/>
          <w:trHeight w:val="278"/>
        </w:trPr>
        <w:tc>
          <w:tcPr>
            <w:tcW w:w="16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AB3B9C2" w14:textId="77777777" w:rsidR="00287A35" w:rsidRPr="004C258C" w:rsidRDefault="00287A35" w:rsidP="00291F2D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EA4523" w14:textId="1F2696E3" w:rsidR="00287A35" w:rsidRPr="004C258C" w:rsidRDefault="00287A35">
            <w:pPr>
              <w:pStyle w:val="a6"/>
              <w:autoSpaceDE w:val="0"/>
              <w:autoSpaceDN w:val="0"/>
              <w:adjustRightInd w:val="0"/>
              <w:spacing w:after="0" w:line="216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>Удельный вес площади объектов недвижимого имущества, переданных в аренду, к общей площади объектов, находящихся у предприятия на праве хозяйственного ведения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56AF448" w14:textId="267757F6" w:rsidR="00287A35" w:rsidRPr="004C258C" w:rsidRDefault="00287A35" w:rsidP="00974DE5">
            <w:pPr>
              <w:pStyle w:val="ConsPlusNormal"/>
              <w:spacing w:line="192" w:lineRule="auto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5102F6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участки</w:t>
            </w:r>
            <w:r w:rsidRPr="005102F6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 не предоставляются в </w:t>
            </w:r>
            <w:r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суб</w:t>
            </w:r>
            <w:r w:rsidRPr="005102F6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аренду</w:t>
            </w:r>
          </w:p>
        </w:tc>
      </w:tr>
      <w:tr w:rsidR="0047098A" w:rsidRPr="004C258C" w14:paraId="3C95E2FD" w14:textId="77777777" w:rsidTr="0047098A">
        <w:trPr>
          <w:gridAfter w:val="1"/>
          <w:wAfter w:w="408" w:type="pct"/>
          <w:trHeight w:val="278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607EB1A" w14:textId="77777777" w:rsidR="0047098A" w:rsidRPr="004C258C" w:rsidRDefault="0047098A" w:rsidP="00291F2D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8D33B35" w14:textId="77777777" w:rsidR="0047098A" w:rsidRPr="004C258C" w:rsidRDefault="0047098A" w:rsidP="007804D3">
            <w:pPr>
              <w:pStyle w:val="a6"/>
              <w:autoSpaceDE w:val="0"/>
              <w:autoSpaceDN w:val="0"/>
              <w:adjustRightInd w:val="0"/>
              <w:spacing w:after="0" w:line="216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A933646" w14:textId="77777777" w:rsidR="0047098A" w:rsidRPr="004C258C" w:rsidRDefault="0047098A" w:rsidP="00974DE5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>- уменьшение к уровню прошлого года</w:t>
            </w:r>
          </w:p>
        </w:tc>
      </w:tr>
      <w:tr w:rsidR="0047098A" w:rsidRPr="004C258C" w14:paraId="5E4308FE" w14:textId="77777777" w:rsidTr="0047098A">
        <w:trPr>
          <w:gridAfter w:val="1"/>
          <w:wAfter w:w="408" w:type="pct"/>
          <w:trHeight w:val="278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D31C94B" w14:textId="77777777" w:rsidR="0047098A" w:rsidRPr="004C258C" w:rsidRDefault="0047098A" w:rsidP="00291F2D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A0423BA" w14:textId="77777777" w:rsidR="0047098A" w:rsidRPr="004C258C" w:rsidRDefault="0047098A" w:rsidP="007804D3">
            <w:pPr>
              <w:pStyle w:val="a6"/>
              <w:autoSpaceDE w:val="0"/>
              <w:autoSpaceDN w:val="0"/>
              <w:adjustRightInd w:val="0"/>
              <w:spacing w:after="0" w:line="216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BDB7C78" w14:textId="77777777" w:rsidR="0047098A" w:rsidRPr="004C258C" w:rsidRDefault="0047098A" w:rsidP="00974DE5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>- на уровне предыдущего года</w:t>
            </w:r>
          </w:p>
        </w:tc>
      </w:tr>
      <w:tr w:rsidR="0047098A" w:rsidRPr="002C1D0E" w14:paraId="7A0A8659" w14:textId="77777777" w:rsidTr="004F4241">
        <w:trPr>
          <w:gridAfter w:val="1"/>
          <w:wAfter w:w="408" w:type="pct"/>
          <w:trHeight w:val="278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BCECC9" w14:textId="77777777" w:rsidR="0047098A" w:rsidRPr="004C258C" w:rsidRDefault="0047098A" w:rsidP="00291F2D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6D4C62C" w14:textId="77777777" w:rsidR="0047098A" w:rsidRPr="004C258C" w:rsidRDefault="0047098A" w:rsidP="007804D3">
            <w:pPr>
              <w:pStyle w:val="a6"/>
              <w:autoSpaceDE w:val="0"/>
              <w:autoSpaceDN w:val="0"/>
              <w:adjustRightInd w:val="0"/>
              <w:spacing w:after="0" w:line="216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BC32FB9" w14:textId="77777777" w:rsidR="0047098A" w:rsidRPr="002C1D0E" w:rsidRDefault="0047098A" w:rsidP="00974DE5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>- увеличение к уровню прошлого года</w:t>
            </w:r>
          </w:p>
        </w:tc>
      </w:tr>
      <w:tr w:rsidR="007F5CBB" w:rsidRPr="002C1D0E" w14:paraId="0A2ABF1F" w14:textId="77777777" w:rsidTr="00955A8E">
        <w:trPr>
          <w:gridAfter w:val="1"/>
          <w:wAfter w:w="408" w:type="pct"/>
          <w:trHeight w:val="212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2890803" w14:textId="3CB06342" w:rsidR="007F5CBB" w:rsidRPr="004C258C" w:rsidRDefault="007F5CBB" w:rsidP="00291F2D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E0536BA" w14:textId="53CB2DA2" w:rsidR="007F5CBB" w:rsidRPr="004C258C" w:rsidRDefault="007F5CBB" w:rsidP="007F5CBB">
            <w:pPr>
              <w:pStyle w:val="a6"/>
              <w:autoSpaceDE w:val="0"/>
              <w:autoSpaceDN w:val="0"/>
              <w:adjustRightInd w:val="0"/>
              <w:spacing w:after="0" w:line="216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Сумма просроченной дебиторской задолженности по платежам от сдачи в аренду (субаренду) предприятием недвижимого имущества, в том числе земельных участков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9115D07" w14:textId="79F30816" w:rsidR="007F5CBB" w:rsidRPr="004C258C" w:rsidRDefault="007F5CBB" w:rsidP="00F941A8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задолженность отсутствует;</w:t>
            </w:r>
          </w:p>
        </w:tc>
      </w:tr>
      <w:tr w:rsidR="007F5CBB" w:rsidRPr="002C1D0E" w14:paraId="23998725" w14:textId="77777777" w:rsidTr="004F4241">
        <w:trPr>
          <w:gridAfter w:val="1"/>
          <w:wAfter w:w="408" w:type="pct"/>
          <w:trHeight w:val="237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24429A" w14:textId="77777777" w:rsidR="007F5CBB" w:rsidRPr="004C258C" w:rsidRDefault="007F5CBB" w:rsidP="00291F2D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1BE35D" w14:textId="77777777" w:rsidR="007F5CBB" w:rsidRDefault="007F5CBB" w:rsidP="004F4241">
            <w:pPr>
              <w:pStyle w:val="a6"/>
              <w:autoSpaceDE w:val="0"/>
              <w:autoSpaceDN w:val="0"/>
              <w:adjustRightInd w:val="0"/>
              <w:spacing w:after="0" w:line="216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4EE4352" w14:textId="2C7ED261" w:rsidR="007F5CBB" w:rsidRPr="004C258C" w:rsidRDefault="007F5CBB" w:rsidP="00974DE5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снижение к уровню прошлого года;</w:t>
            </w:r>
          </w:p>
        </w:tc>
      </w:tr>
      <w:tr w:rsidR="007F5CBB" w:rsidRPr="002C1D0E" w14:paraId="1B8F6055" w14:textId="77777777" w:rsidTr="007F5CBB">
        <w:trPr>
          <w:gridAfter w:val="1"/>
          <w:wAfter w:w="408" w:type="pct"/>
          <w:trHeight w:val="262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4A48D6" w14:textId="77777777" w:rsidR="007F5CBB" w:rsidRPr="004C258C" w:rsidRDefault="007F5CBB" w:rsidP="00291F2D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D91A07" w14:textId="77777777" w:rsidR="007F5CBB" w:rsidRDefault="007F5CBB" w:rsidP="004F4241">
            <w:pPr>
              <w:pStyle w:val="a6"/>
              <w:autoSpaceDE w:val="0"/>
              <w:autoSpaceDN w:val="0"/>
              <w:adjustRightInd w:val="0"/>
              <w:spacing w:after="0" w:line="216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6C841C2" w14:textId="79E3BBFA" w:rsidR="007F5CBB" w:rsidRPr="004C258C" w:rsidRDefault="007F5CBB" w:rsidP="00974DE5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на уровне прошлого года;</w:t>
            </w:r>
          </w:p>
        </w:tc>
      </w:tr>
      <w:tr w:rsidR="007F5CBB" w:rsidRPr="002C1D0E" w14:paraId="7B8373AD" w14:textId="77777777" w:rsidTr="00955A8E">
        <w:trPr>
          <w:gridAfter w:val="1"/>
          <w:wAfter w:w="408" w:type="pct"/>
          <w:trHeight w:val="338"/>
        </w:trPr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99ACF15" w14:textId="77777777" w:rsidR="007F5CBB" w:rsidRPr="004C258C" w:rsidRDefault="007F5CBB" w:rsidP="00291F2D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0725BB" w14:textId="77777777" w:rsidR="007F5CBB" w:rsidRDefault="007F5CBB" w:rsidP="004F4241">
            <w:pPr>
              <w:pStyle w:val="a6"/>
              <w:autoSpaceDE w:val="0"/>
              <w:autoSpaceDN w:val="0"/>
              <w:adjustRightInd w:val="0"/>
              <w:spacing w:after="0" w:line="216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43F4D41" w14:textId="30AF656D" w:rsidR="007F5CBB" w:rsidRPr="004C258C" w:rsidRDefault="007F5CBB" w:rsidP="00974DE5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увеличение к уровню прошлого года</w:t>
            </w:r>
          </w:p>
        </w:tc>
      </w:tr>
    </w:tbl>
    <w:p w14:paraId="10BC1EDA" w14:textId="77777777" w:rsidR="009518B8" w:rsidRDefault="009518B8" w:rsidP="00291F2D">
      <w:pPr>
        <w:pStyle w:val="a6"/>
        <w:suppressAutoHyphens/>
        <w:autoSpaceDE w:val="0"/>
        <w:autoSpaceDN w:val="0"/>
        <w:adjustRightInd w:val="0"/>
        <w:ind w:left="313" w:right="11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63DA55B" w14:textId="12C9C8C9" w:rsidR="00E72EE5" w:rsidRDefault="00E72EE5" w:rsidP="00291F2D">
      <w:pPr>
        <w:pStyle w:val="a6"/>
        <w:suppressAutoHyphens/>
        <w:autoSpaceDE w:val="0"/>
        <w:autoSpaceDN w:val="0"/>
        <w:adjustRightInd w:val="0"/>
        <w:ind w:left="313" w:right="11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765A416" w14:textId="77777777" w:rsidR="00E72EE5" w:rsidRPr="00CE454D" w:rsidRDefault="00E72EE5" w:rsidP="00291F2D">
      <w:pPr>
        <w:pStyle w:val="a6"/>
        <w:suppressAutoHyphens/>
        <w:autoSpaceDE w:val="0"/>
        <w:autoSpaceDN w:val="0"/>
        <w:adjustRightInd w:val="0"/>
        <w:ind w:left="313" w:right="11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  <w:sectPr w:rsidR="00E72EE5" w:rsidRPr="00CE454D" w:rsidSect="00D5791C">
          <w:footerReference w:type="default" r:id="rId17"/>
          <w:footnotePr>
            <w:numRestart w:val="eachSect"/>
          </w:footnotePr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69592CBD" w14:textId="6E5CF69C" w:rsidR="00291F2D" w:rsidRDefault="00291F2D" w:rsidP="00291F2D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 xml:space="preserve">Справочная таблица для расчета </w:t>
      </w:r>
      <w:proofErr w:type="gramStart"/>
      <w:r w:rsidR="0021056F">
        <w:rPr>
          <w:rFonts w:ascii="Liberation Serif" w:hAnsi="Liberation Serif" w:cs="Times New Roman"/>
          <w:sz w:val="28"/>
          <w:szCs w:val="28"/>
        </w:rPr>
        <w:t xml:space="preserve">критериев оценки эффективности </w:t>
      </w:r>
      <w:r w:rsidR="003541A0">
        <w:rPr>
          <w:rFonts w:ascii="Liberation Serif" w:hAnsi="Liberation Serif" w:cs="Times New Roman"/>
          <w:sz w:val="28"/>
          <w:szCs w:val="28"/>
        </w:rPr>
        <w:t xml:space="preserve">использования </w:t>
      </w:r>
      <w:r w:rsidR="0021056F">
        <w:rPr>
          <w:rFonts w:ascii="Liberation Serif" w:hAnsi="Liberation Serif" w:cs="Times New Roman"/>
          <w:sz w:val="28"/>
          <w:szCs w:val="28"/>
        </w:rPr>
        <w:t>имуществ</w:t>
      </w:r>
      <w:r w:rsidR="003541A0">
        <w:rPr>
          <w:rFonts w:ascii="Liberation Serif" w:hAnsi="Liberation Serif" w:cs="Times New Roman"/>
          <w:sz w:val="28"/>
          <w:szCs w:val="28"/>
        </w:rPr>
        <w:t>а</w:t>
      </w:r>
      <w:proofErr w:type="gramEnd"/>
      <w:r w:rsidR="002F0512">
        <w:rPr>
          <w:rFonts w:ascii="Liberation Serif" w:hAnsi="Liberation Serif" w:cs="Times New Roman"/>
          <w:sz w:val="28"/>
          <w:szCs w:val="28"/>
        </w:rPr>
        <w:t xml:space="preserve"> </w:t>
      </w:r>
      <w:r w:rsidR="001D7AD2" w:rsidRPr="001D7AD2">
        <w:rPr>
          <w:rFonts w:ascii="Liberation Serif" w:hAnsi="Liberation Serif" w:cs="Times New Roman"/>
          <w:sz w:val="28"/>
          <w:szCs w:val="28"/>
        </w:rPr>
        <w:t>муниципальными унитарными предприятиями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103"/>
        <w:gridCol w:w="1134"/>
        <w:gridCol w:w="1559"/>
        <w:gridCol w:w="1276"/>
      </w:tblGrid>
      <w:tr w:rsidR="00291F2D" w:rsidRPr="00300E74" w14:paraId="4D1096E2" w14:textId="77777777" w:rsidTr="007804D3">
        <w:tc>
          <w:tcPr>
            <w:tcW w:w="488" w:type="dxa"/>
            <w:tcMar>
              <w:top w:w="57" w:type="dxa"/>
              <w:bottom w:w="57" w:type="dxa"/>
            </w:tcMar>
            <w:vAlign w:val="center"/>
          </w:tcPr>
          <w:p w14:paraId="1D162D72" w14:textId="77777777" w:rsidR="00291F2D" w:rsidRPr="00300E74" w:rsidRDefault="00291F2D" w:rsidP="0078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0E74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</w:p>
          <w:p w14:paraId="76DA3FA2" w14:textId="77777777" w:rsidR="00291F2D" w:rsidRPr="00300E74" w:rsidRDefault="00291F2D" w:rsidP="0078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300E74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gramEnd"/>
            <w:r w:rsidRPr="00300E74">
              <w:rPr>
                <w:rFonts w:ascii="Liberation Serif" w:hAnsi="Liberation Serif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14:paraId="2DC82629" w14:textId="77777777" w:rsidR="00291F2D" w:rsidRPr="00300E74" w:rsidRDefault="00291F2D" w:rsidP="0078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0E74">
              <w:rPr>
                <w:rFonts w:ascii="Liberation Serif" w:hAnsi="Liberation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726CB38E" w14:textId="77777777" w:rsidR="00291F2D" w:rsidRPr="00300E74" w:rsidRDefault="00291F2D" w:rsidP="0078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0E74">
              <w:rPr>
                <w:rFonts w:ascii="Liberation Serif" w:hAnsi="Liberation Serif" w:cs="Times New Roman"/>
                <w:sz w:val="24"/>
                <w:szCs w:val="24"/>
              </w:rPr>
              <w:t>Ед. изм.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4F31456C" w14:textId="77777777" w:rsidR="00291F2D" w:rsidRPr="00300E74" w:rsidRDefault="00291F2D" w:rsidP="0078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0E74">
              <w:rPr>
                <w:rFonts w:ascii="Liberation Serif" w:hAnsi="Liberation Serif" w:cs="Times New Roman"/>
                <w:sz w:val="24"/>
                <w:szCs w:val="24"/>
              </w:rPr>
              <w:t>Предыдущий период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30411D5F" w14:textId="77777777" w:rsidR="00291F2D" w:rsidRPr="00300E74" w:rsidRDefault="00291F2D" w:rsidP="0078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0E74">
              <w:rPr>
                <w:rFonts w:ascii="Liberation Serif" w:hAnsi="Liberation Serif" w:cs="Times New Roman"/>
                <w:sz w:val="24"/>
                <w:szCs w:val="24"/>
              </w:rPr>
              <w:t>Отчетный период</w:t>
            </w:r>
          </w:p>
        </w:tc>
      </w:tr>
      <w:tr w:rsidR="00605E71" w:rsidRPr="00300E74" w14:paraId="5BD39F89" w14:textId="77777777" w:rsidTr="005C4805">
        <w:tc>
          <w:tcPr>
            <w:tcW w:w="488" w:type="dxa"/>
            <w:tcMar>
              <w:top w:w="57" w:type="dxa"/>
              <w:bottom w:w="57" w:type="dxa"/>
            </w:tcMar>
          </w:tcPr>
          <w:p w14:paraId="0083F02A" w14:textId="77777777" w:rsidR="00605E71" w:rsidRPr="00300E74" w:rsidRDefault="00605E71" w:rsidP="00965955">
            <w:pPr>
              <w:pStyle w:val="a6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60A11E19" w14:textId="77777777" w:rsidR="00605E71" w:rsidRPr="005102F6" w:rsidRDefault="00605E71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>Количество земельных участков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00C90AF" w14:textId="77777777" w:rsidR="00605E71" w:rsidRPr="00300E74" w:rsidRDefault="00605E71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0E74">
              <w:rPr>
                <w:rFonts w:ascii="Liberation Serif" w:hAnsi="Liberation Serif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1D174239" w14:textId="77777777" w:rsidR="00605E71" w:rsidRPr="00300E74" w:rsidRDefault="00605E71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20544479" w14:textId="77777777" w:rsidR="00605E71" w:rsidRPr="00300E74" w:rsidRDefault="00605E71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B20D4" w:rsidRPr="00300E74" w14:paraId="32BA11A7" w14:textId="77777777" w:rsidTr="005C4805">
        <w:tc>
          <w:tcPr>
            <w:tcW w:w="488" w:type="dxa"/>
            <w:tcMar>
              <w:top w:w="57" w:type="dxa"/>
              <w:bottom w:w="57" w:type="dxa"/>
            </w:tcMar>
          </w:tcPr>
          <w:p w14:paraId="609C32D8" w14:textId="77777777" w:rsidR="002B20D4" w:rsidRPr="00300E74" w:rsidRDefault="002B20D4" w:rsidP="00965955">
            <w:pPr>
              <w:pStyle w:val="a6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63576DC5" w14:textId="77777777" w:rsidR="002B20D4" w:rsidRPr="005102F6" w:rsidRDefault="002B20D4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>Совокупная кадастровая стоимость земельных участков, предоставленных МУП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C1B0E96" w14:textId="2DB2B104" w:rsidR="002B20D4" w:rsidRPr="00300E74" w:rsidRDefault="002B20D4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0E74"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250B592D" w14:textId="77777777" w:rsidR="002B20D4" w:rsidRPr="00300E74" w:rsidRDefault="002B20D4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3F68CE2B" w14:textId="77777777" w:rsidR="002B20D4" w:rsidRPr="00300E74" w:rsidRDefault="002B20D4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05E71" w:rsidRPr="00300E74" w14:paraId="39E91F84" w14:textId="77777777" w:rsidTr="005C4805">
        <w:tc>
          <w:tcPr>
            <w:tcW w:w="488" w:type="dxa"/>
            <w:vMerge w:val="restart"/>
            <w:tcMar>
              <w:top w:w="57" w:type="dxa"/>
              <w:bottom w:w="57" w:type="dxa"/>
            </w:tcMar>
          </w:tcPr>
          <w:p w14:paraId="2743F8D4" w14:textId="77777777" w:rsidR="00605E71" w:rsidRPr="00300E74" w:rsidRDefault="00605E71" w:rsidP="00965955">
            <w:pPr>
              <w:pStyle w:val="a6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0688ED36" w14:textId="77777777" w:rsidR="00E71086" w:rsidRDefault="00605E71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>Площадь земельных участков</w:t>
            </w:r>
            <w:r w:rsidR="00E71086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14:paraId="224FF820" w14:textId="1E999F81" w:rsidR="00605E71" w:rsidRPr="005102F6" w:rsidRDefault="00605E71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0EE973F" w14:textId="77777777" w:rsidR="00605E71" w:rsidRPr="00300E74" w:rsidRDefault="00605E71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0E74">
              <w:rPr>
                <w:rFonts w:ascii="Liberation Serif" w:hAnsi="Liberation Serif" w:cs="Times New Roman"/>
                <w:sz w:val="24"/>
                <w:szCs w:val="24"/>
              </w:rPr>
              <w:t>кв. м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0C2D51DD" w14:textId="77777777" w:rsidR="00605E71" w:rsidRPr="00300E74" w:rsidRDefault="00605E71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41AA3612" w14:textId="77777777" w:rsidR="00605E71" w:rsidRPr="00300E74" w:rsidRDefault="00605E71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05E71" w:rsidRPr="00300E74" w14:paraId="4DF18F36" w14:textId="77777777" w:rsidTr="005C4805">
        <w:tc>
          <w:tcPr>
            <w:tcW w:w="488" w:type="dxa"/>
            <w:vMerge/>
            <w:tcMar>
              <w:top w:w="57" w:type="dxa"/>
              <w:bottom w:w="57" w:type="dxa"/>
            </w:tcMar>
          </w:tcPr>
          <w:p w14:paraId="3F6ACFAA" w14:textId="4E00DFD2" w:rsidR="00605E71" w:rsidRPr="00300E74" w:rsidRDefault="00605E71" w:rsidP="00965955">
            <w:pPr>
              <w:pStyle w:val="a6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7FAD75E2" w14:textId="08CF07F1" w:rsidR="00605E71" w:rsidRPr="005102F6" w:rsidRDefault="00605E71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proofErr w:type="gramStart"/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>переданная</w:t>
            </w:r>
            <w:proofErr w:type="gramEnd"/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 xml:space="preserve"> МУП в субаренду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C906A18" w14:textId="77777777" w:rsidR="00605E71" w:rsidRPr="00300E74" w:rsidRDefault="00605E71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0E74">
              <w:rPr>
                <w:rFonts w:ascii="Liberation Serif" w:hAnsi="Liberation Serif" w:cs="Times New Roman"/>
                <w:sz w:val="24"/>
                <w:szCs w:val="24"/>
              </w:rPr>
              <w:t>кв. м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0B42F277" w14:textId="77777777" w:rsidR="00605E71" w:rsidRPr="00300E74" w:rsidRDefault="00605E71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225C673F" w14:textId="77777777" w:rsidR="00605E71" w:rsidRPr="00300E74" w:rsidRDefault="00605E71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05E71" w:rsidRPr="00300E74" w14:paraId="07DD7E49" w14:textId="77777777" w:rsidTr="005C4805">
        <w:trPr>
          <w:trHeight w:val="232"/>
        </w:trPr>
        <w:tc>
          <w:tcPr>
            <w:tcW w:w="488" w:type="dxa"/>
            <w:vMerge w:val="restart"/>
            <w:tcMar>
              <w:top w:w="57" w:type="dxa"/>
              <w:bottom w:w="57" w:type="dxa"/>
            </w:tcMar>
          </w:tcPr>
          <w:p w14:paraId="1C1A7534" w14:textId="77777777" w:rsidR="00605E71" w:rsidRPr="00300E74" w:rsidRDefault="00605E71" w:rsidP="00965955">
            <w:pPr>
              <w:pStyle w:val="a6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3E0EFFF7" w14:textId="77777777" w:rsidR="00605E71" w:rsidRPr="005102F6" w:rsidRDefault="00605E71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>Количество иных объектов недвижимости, за исключением земельных участков,</w:t>
            </w:r>
          </w:p>
          <w:p w14:paraId="607E89C9" w14:textId="77777777" w:rsidR="00605E71" w:rsidRPr="005102F6" w:rsidRDefault="00605E71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178C2CD" w14:textId="77777777" w:rsidR="00605E71" w:rsidRPr="00300E74" w:rsidRDefault="00605E71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0E74">
              <w:rPr>
                <w:rFonts w:ascii="Liberation Serif" w:hAnsi="Liberation Serif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40D62A0F" w14:textId="77777777" w:rsidR="00605E71" w:rsidRPr="00300E74" w:rsidRDefault="00605E71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73185764" w14:textId="77777777" w:rsidR="00605E71" w:rsidRPr="00300E74" w:rsidRDefault="00605E71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05E71" w:rsidRPr="00300E74" w14:paraId="0EEC608E" w14:textId="77777777" w:rsidTr="005C4805">
        <w:tc>
          <w:tcPr>
            <w:tcW w:w="488" w:type="dxa"/>
            <w:vMerge/>
            <w:tcMar>
              <w:top w:w="57" w:type="dxa"/>
              <w:bottom w:w="57" w:type="dxa"/>
            </w:tcMar>
          </w:tcPr>
          <w:p w14:paraId="574259A9" w14:textId="77777777" w:rsidR="00605E71" w:rsidRPr="00300E74" w:rsidRDefault="00605E71" w:rsidP="00965955">
            <w:pPr>
              <w:pStyle w:val="a6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27768981" w14:textId="77777777" w:rsidR="00605E71" w:rsidRPr="005102F6" w:rsidRDefault="00605E71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>- здания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985DCEE" w14:textId="77777777" w:rsidR="00605E71" w:rsidRPr="00300E74" w:rsidRDefault="00605E71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0E74">
              <w:rPr>
                <w:rFonts w:ascii="Liberation Serif" w:hAnsi="Liberation Serif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6F793960" w14:textId="77777777" w:rsidR="00605E71" w:rsidRPr="00300E74" w:rsidRDefault="00605E71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89B0A71" w14:textId="77777777" w:rsidR="00605E71" w:rsidRPr="00300E74" w:rsidRDefault="00605E71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05E71" w:rsidRPr="00300E74" w14:paraId="17072333" w14:textId="77777777" w:rsidTr="005C4805">
        <w:tc>
          <w:tcPr>
            <w:tcW w:w="488" w:type="dxa"/>
            <w:vMerge/>
            <w:tcMar>
              <w:top w:w="57" w:type="dxa"/>
              <w:bottom w:w="57" w:type="dxa"/>
            </w:tcMar>
          </w:tcPr>
          <w:p w14:paraId="1D40D059" w14:textId="77777777" w:rsidR="00605E71" w:rsidRPr="00300E74" w:rsidRDefault="00605E71" w:rsidP="00965955">
            <w:pPr>
              <w:pStyle w:val="a6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5A85B8FA" w14:textId="77777777" w:rsidR="00605E71" w:rsidRPr="005102F6" w:rsidRDefault="00605E71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>- помещения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7163612" w14:textId="77777777" w:rsidR="00605E71" w:rsidRPr="00300E74" w:rsidRDefault="00605E71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0E74">
              <w:rPr>
                <w:rFonts w:ascii="Liberation Serif" w:hAnsi="Liberation Serif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0A2535EC" w14:textId="77777777" w:rsidR="00605E71" w:rsidRPr="00300E74" w:rsidRDefault="00605E71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509248FE" w14:textId="77777777" w:rsidR="00605E71" w:rsidRPr="00300E74" w:rsidRDefault="00605E71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05E71" w:rsidRPr="00300E74" w14:paraId="4DC7804B" w14:textId="77777777" w:rsidTr="005C4805">
        <w:tc>
          <w:tcPr>
            <w:tcW w:w="488" w:type="dxa"/>
            <w:vMerge/>
            <w:tcMar>
              <w:top w:w="57" w:type="dxa"/>
              <w:bottom w:w="57" w:type="dxa"/>
            </w:tcMar>
          </w:tcPr>
          <w:p w14:paraId="07DE16B9" w14:textId="77777777" w:rsidR="00605E71" w:rsidRPr="00300E74" w:rsidRDefault="00605E71" w:rsidP="00965955">
            <w:pPr>
              <w:pStyle w:val="a6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6E1A7DB6" w14:textId="77777777" w:rsidR="00605E71" w:rsidRPr="005102F6" w:rsidRDefault="00605E71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>- строения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955AC67" w14:textId="77777777" w:rsidR="00605E71" w:rsidRPr="00300E74" w:rsidRDefault="00605E71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0E74">
              <w:rPr>
                <w:rFonts w:ascii="Liberation Serif" w:hAnsi="Liberation Serif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36C39381" w14:textId="77777777" w:rsidR="00605E71" w:rsidRPr="00300E74" w:rsidRDefault="00605E71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07FE9C86" w14:textId="77777777" w:rsidR="00605E71" w:rsidRPr="00300E74" w:rsidRDefault="00605E71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05E71" w:rsidRPr="00300E74" w14:paraId="71E3C960" w14:textId="77777777" w:rsidTr="005C4805">
        <w:tc>
          <w:tcPr>
            <w:tcW w:w="488" w:type="dxa"/>
            <w:vMerge/>
            <w:tcMar>
              <w:top w:w="57" w:type="dxa"/>
              <w:bottom w:w="57" w:type="dxa"/>
            </w:tcMar>
          </w:tcPr>
          <w:p w14:paraId="79919F40" w14:textId="77777777" w:rsidR="00605E71" w:rsidRPr="00300E74" w:rsidRDefault="00605E71" w:rsidP="00965955">
            <w:pPr>
              <w:pStyle w:val="a6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62974A91" w14:textId="77777777" w:rsidR="00605E71" w:rsidRPr="005102F6" w:rsidRDefault="00605E71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>- сооружения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114814E" w14:textId="77777777" w:rsidR="00605E71" w:rsidRPr="00300E74" w:rsidRDefault="00605E71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0E74">
              <w:rPr>
                <w:rFonts w:ascii="Liberation Serif" w:hAnsi="Liberation Serif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6AB16500" w14:textId="77777777" w:rsidR="00605E71" w:rsidRPr="00300E74" w:rsidRDefault="00605E71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327C9EC5" w14:textId="77777777" w:rsidR="00605E71" w:rsidRPr="00300E74" w:rsidRDefault="00605E71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91F2D" w:rsidRPr="00300E74" w14:paraId="618AA652" w14:textId="77777777" w:rsidTr="007804D3">
        <w:trPr>
          <w:trHeight w:val="571"/>
        </w:trPr>
        <w:tc>
          <w:tcPr>
            <w:tcW w:w="488" w:type="dxa"/>
            <w:tcMar>
              <w:top w:w="57" w:type="dxa"/>
              <w:bottom w:w="57" w:type="dxa"/>
            </w:tcMar>
          </w:tcPr>
          <w:p w14:paraId="10793FFC" w14:textId="77777777" w:rsidR="00291F2D" w:rsidRPr="00300E74" w:rsidRDefault="00291F2D" w:rsidP="00965955">
            <w:pPr>
              <w:pStyle w:val="a6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16985EE5" w14:textId="77777777" w:rsidR="00291F2D" w:rsidRPr="004C258C" w:rsidRDefault="00291F2D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>Балансовая стоимость имущества, переданного на праве хозяйственного ведения МУП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E7D4171" w14:textId="77777777" w:rsidR="00291F2D" w:rsidRPr="00300E74" w:rsidRDefault="00291F2D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0E74"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56448C7A" w14:textId="77777777" w:rsidR="00291F2D" w:rsidRPr="00300E74" w:rsidRDefault="00291F2D" w:rsidP="00965955">
            <w:pPr>
              <w:autoSpaceDE w:val="0"/>
              <w:autoSpaceDN w:val="0"/>
              <w:adjustRightInd w:val="0"/>
              <w:spacing w:after="0" w:line="204" w:lineRule="auto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ECE0B0D" w14:textId="77777777" w:rsidR="00291F2D" w:rsidRPr="00300E74" w:rsidRDefault="00291F2D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91F2D" w:rsidRPr="00300E74" w14:paraId="0599003D" w14:textId="77777777" w:rsidTr="007804D3">
        <w:tc>
          <w:tcPr>
            <w:tcW w:w="488" w:type="dxa"/>
            <w:vMerge w:val="restart"/>
            <w:tcMar>
              <w:top w:w="57" w:type="dxa"/>
              <w:bottom w:w="57" w:type="dxa"/>
            </w:tcMar>
          </w:tcPr>
          <w:p w14:paraId="43E9A753" w14:textId="77777777" w:rsidR="00291F2D" w:rsidRPr="00300E74" w:rsidRDefault="00291F2D" w:rsidP="00965955">
            <w:pPr>
              <w:pStyle w:val="a6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75C4FCEE" w14:textId="2E48510E" w:rsidR="00291F2D" w:rsidRPr="004C258C" w:rsidRDefault="00291F2D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>Общая площадь объектов недвижимого имущества</w:t>
            </w:r>
            <w:r w:rsidR="00605E71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605E71" w:rsidRPr="00B859CA">
              <w:rPr>
                <w:rFonts w:ascii="Liberation Serif" w:hAnsi="Liberation Serif" w:cs="Times New Roman"/>
                <w:sz w:val="24"/>
                <w:szCs w:val="24"/>
              </w:rPr>
              <w:t>(здания, строения, сооружения, помещения)</w:t>
            </w: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>, находящихся у предприятия на праве хозяйственного ведения,</w:t>
            </w:r>
          </w:p>
          <w:p w14:paraId="2128383D" w14:textId="77777777" w:rsidR="00291F2D" w:rsidRPr="004C258C" w:rsidRDefault="00291F2D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F0246B7" w14:textId="77777777" w:rsidR="00291F2D" w:rsidRPr="00300E74" w:rsidRDefault="00291F2D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0E74">
              <w:rPr>
                <w:rFonts w:ascii="Liberation Serif" w:hAnsi="Liberation Serif" w:cs="Times New Roman"/>
                <w:sz w:val="24"/>
                <w:szCs w:val="24"/>
              </w:rPr>
              <w:t>кв. м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355FAA0E" w14:textId="77777777" w:rsidR="00291F2D" w:rsidRPr="00300E74" w:rsidRDefault="00291F2D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320BB12E" w14:textId="77777777" w:rsidR="00291F2D" w:rsidRPr="00300E74" w:rsidRDefault="00291F2D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91F2D" w:rsidRPr="00300E74" w14:paraId="542B61B1" w14:textId="77777777" w:rsidTr="007804D3">
        <w:tc>
          <w:tcPr>
            <w:tcW w:w="488" w:type="dxa"/>
            <w:vMerge/>
            <w:tcMar>
              <w:top w:w="57" w:type="dxa"/>
              <w:bottom w:w="57" w:type="dxa"/>
            </w:tcMar>
          </w:tcPr>
          <w:p w14:paraId="59AAE56C" w14:textId="77777777" w:rsidR="00291F2D" w:rsidRPr="00300E74" w:rsidRDefault="00291F2D" w:rsidP="00965955">
            <w:pPr>
              <w:pStyle w:val="a6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0C304218" w14:textId="77777777" w:rsidR="00291F2D" w:rsidRPr="004C258C" w:rsidRDefault="00291F2D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proofErr w:type="gramStart"/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>используемая</w:t>
            </w:r>
            <w:proofErr w:type="gramEnd"/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 xml:space="preserve"> для целей деятельности предприятия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2644EBD" w14:textId="77777777" w:rsidR="00291F2D" w:rsidRPr="00300E74" w:rsidRDefault="00291F2D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0E74">
              <w:rPr>
                <w:rFonts w:ascii="Liberation Serif" w:hAnsi="Liberation Serif" w:cs="Times New Roman"/>
                <w:sz w:val="24"/>
                <w:szCs w:val="24"/>
              </w:rPr>
              <w:t>кв. м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4D2D6F18" w14:textId="77777777" w:rsidR="00291F2D" w:rsidRPr="00300E74" w:rsidRDefault="00291F2D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30BBBAA" w14:textId="77777777" w:rsidR="00291F2D" w:rsidRPr="00300E74" w:rsidRDefault="00291F2D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91F2D" w:rsidRPr="00300E74" w14:paraId="1649595D" w14:textId="77777777" w:rsidTr="007804D3">
        <w:tc>
          <w:tcPr>
            <w:tcW w:w="488" w:type="dxa"/>
            <w:vMerge/>
            <w:tcMar>
              <w:top w:w="57" w:type="dxa"/>
              <w:bottom w:w="57" w:type="dxa"/>
            </w:tcMar>
          </w:tcPr>
          <w:p w14:paraId="1F4FA396" w14:textId="77777777" w:rsidR="00291F2D" w:rsidRPr="00300E74" w:rsidRDefault="00291F2D" w:rsidP="00965955">
            <w:pPr>
              <w:pStyle w:val="a6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4D4374A1" w14:textId="77777777" w:rsidR="00291F2D" w:rsidRPr="004C258C" w:rsidRDefault="00291F2D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proofErr w:type="gramStart"/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>переданная</w:t>
            </w:r>
            <w:proofErr w:type="gramEnd"/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 xml:space="preserve"> в аренду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FDE14BD" w14:textId="77777777" w:rsidR="00291F2D" w:rsidRPr="00300E74" w:rsidRDefault="00291F2D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0E74">
              <w:rPr>
                <w:rFonts w:ascii="Liberation Serif" w:hAnsi="Liberation Serif" w:cs="Times New Roman"/>
                <w:sz w:val="24"/>
                <w:szCs w:val="24"/>
              </w:rPr>
              <w:t>кв. м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75CE5EBD" w14:textId="77777777" w:rsidR="00291F2D" w:rsidRPr="00300E74" w:rsidRDefault="00291F2D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09156ED3" w14:textId="77777777" w:rsidR="00291F2D" w:rsidRPr="00300E74" w:rsidRDefault="00291F2D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91F2D" w:rsidRPr="00300E74" w14:paraId="24EF3FD6" w14:textId="77777777" w:rsidTr="00780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9AC8D99" w14:textId="77777777" w:rsidR="00291F2D" w:rsidRPr="00300E74" w:rsidRDefault="00291F2D" w:rsidP="00965955">
            <w:pPr>
              <w:pStyle w:val="a6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C0D783" w14:textId="77777777" w:rsidR="00291F2D" w:rsidRPr="004C258C" w:rsidRDefault="00291F2D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>Количество объектов недвижимого имущества,</w:t>
            </w:r>
          </w:p>
          <w:p w14:paraId="70188784" w14:textId="77777777" w:rsidR="00291F2D" w:rsidRPr="004C258C" w:rsidRDefault="00291F2D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 xml:space="preserve">в том числе в отношении </w:t>
            </w:r>
            <w:proofErr w:type="gramStart"/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>которых</w:t>
            </w:r>
            <w:proofErr w:type="gramEnd"/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 xml:space="preserve"> имеется: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813C55E" w14:textId="77777777" w:rsidR="00291F2D" w:rsidRPr="00300E74" w:rsidRDefault="00291F2D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0E74">
              <w:rPr>
                <w:rFonts w:ascii="Liberation Serif" w:hAnsi="Liberation Serif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9878F13" w14:textId="77777777" w:rsidR="00291F2D" w:rsidRPr="00300E74" w:rsidRDefault="00291F2D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088A358" w14:textId="77777777" w:rsidR="00291F2D" w:rsidRPr="00300E74" w:rsidRDefault="00291F2D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91F2D" w:rsidRPr="00300E74" w14:paraId="0B5B8A33" w14:textId="77777777" w:rsidTr="00780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970B88E" w14:textId="77777777" w:rsidR="00291F2D" w:rsidRPr="00300E74" w:rsidRDefault="00291F2D" w:rsidP="00965955">
            <w:pPr>
              <w:pStyle w:val="a6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64E1D3" w14:textId="7533DE7D" w:rsidR="002F0512" w:rsidRPr="004C258C" w:rsidRDefault="00291F2D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 xml:space="preserve">- наличие </w:t>
            </w:r>
            <w:r w:rsidR="002F0512" w:rsidRPr="004C258C">
              <w:rPr>
                <w:rFonts w:ascii="Liberation Serif" w:hAnsi="Liberation Serif" w:cs="Times New Roman"/>
                <w:sz w:val="24"/>
                <w:szCs w:val="24"/>
              </w:rPr>
              <w:t xml:space="preserve">документов, подтверждающих проведение технической инвентаризации или кадастровых </w:t>
            </w:r>
            <w:r w:rsidR="002F0512" w:rsidRPr="00CC4DA6">
              <w:rPr>
                <w:rFonts w:ascii="Liberation Serif" w:hAnsi="Liberation Serif" w:cs="Times New Roman"/>
                <w:sz w:val="24"/>
                <w:szCs w:val="24"/>
              </w:rPr>
              <w:t>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D382501" w14:textId="77777777" w:rsidR="00291F2D" w:rsidRPr="00300E74" w:rsidRDefault="00291F2D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0E74">
              <w:rPr>
                <w:rFonts w:ascii="Liberation Serif" w:hAnsi="Liberation Serif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F090E6" w14:textId="77777777" w:rsidR="00291F2D" w:rsidRPr="00300E74" w:rsidRDefault="00291F2D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0F39302" w14:textId="77777777" w:rsidR="00291F2D" w:rsidRPr="00300E74" w:rsidRDefault="00291F2D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91F2D" w:rsidRPr="00300E74" w14:paraId="207EA433" w14:textId="77777777" w:rsidTr="00780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1D16B2B" w14:textId="77777777" w:rsidR="00291F2D" w:rsidRPr="00300E74" w:rsidRDefault="00291F2D" w:rsidP="00965955">
            <w:pPr>
              <w:pStyle w:val="a6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A0923A4" w14:textId="77777777" w:rsidR="00291F2D" w:rsidRPr="004C258C" w:rsidRDefault="00291F2D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>- наличие зарегистрированных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BA92E4E" w14:textId="77777777" w:rsidR="00291F2D" w:rsidRPr="00300E74" w:rsidRDefault="00291F2D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0E74">
              <w:rPr>
                <w:rFonts w:ascii="Liberation Serif" w:hAnsi="Liberation Serif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4625D79" w14:textId="77777777" w:rsidR="00291F2D" w:rsidRPr="00300E74" w:rsidRDefault="00291F2D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CA8BD9A" w14:textId="77777777" w:rsidR="00291F2D" w:rsidRPr="00300E74" w:rsidRDefault="00291F2D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91F2D" w:rsidRPr="00300E74" w14:paraId="556EF356" w14:textId="77777777" w:rsidTr="007804D3">
        <w:tc>
          <w:tcPr>
            <w:tcW w:w="488" w:type="dxa"/>
            <w:tcMar>
              <w:top w:w="57" w:type="dxa"/>
              <w:bottom w:w="57" w:type="dxa"/>
            </w:tcMar>
          </w:tcPr>
          <w:p w14:paraId="356DF7B1" w14:textId="77777777" w:rsidR="00291F2D" w:rsidRPr="00300E74" w:rsidRDefault="00291F2D" w:rsidP="00965955">
            <w:pPr>
              <w:pStyle w:val="a6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56C41FDC" w14:textId="77777777" w:rsidR="00291F2D" w:rsidRPr="004C258C" w:rsidRDefault="00291F2D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>Сумма доходов, поступивших от сдачи в аренду недвижимого имущества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D071D9A" w14:textId="77777777" w:rsidR="00291F2D" w:rsidRPr="00300E74" w:rsidRDefault="00291F2D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0E74"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55077F40" w14:textId="77777777" w:rsidR="00291F2D" w:rsidRPr="00300E74" w:rsidRDefault="00291F2D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BA9A015" w14:textId="77777777" w:rsidR="00291F2D" w:rsidRPr="00300E74" w:rsidRDefault="00291F2D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91F2D" w:rsidRPr="005E5560" w14:paraId="6A854036" w14:textId="77777777" w:rsidTr="00780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309B29" w14:textId="77777777" w:rsidR="00291F2D" w:rsidRPr="005E5560" w:rsidRDefault="00291F2D" w:rsidP="00965955">
            <w:pPr>
              <w:pStyle w:val="a6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BD3E25" w14:textId="30C175C0" w:rsidR="00291F2D" w:rsidRPr="004C258C" w:rsidRDefault="00291F2D" w:rsidP="00965955">
            <w:pPr>
              <w:pStyle w:val="a6"/>
              <w:autoSpaceDE w:val="0"/>
              <w:autoSpaceDN w:val="0"/>
              <w:adjustRightInd w:val="0"/>
              <w:spacing w:after="0" w:line="204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>Удельный вес доходов, полученных от предоставления недвижимого имущества в аренду</w:t>
            </w:r>
            <w:r w:rsidR="00605E71">
              <w:rPr>
                <w:rFonts w:ascii="Liberation Serif" w:hAnsi="Liberation Serif" w:cs="Times New Roman"/>
                <w:sz w:val="24"/>
                <w:szCs w:val="24"/>
              </w:rPr>
              <w:t xml:space="preserve"> (субаренду)</w:t>
            </w: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>, в совокупном объеме доходов МУП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50611DE" w14:textId="77777777" w:rsidR="00291F2D" w:rsidRPr="005E5560" w:rsidRDefault="00291F2D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E5560">
              <w:rPr>
                <w:rFonts w:ascii="Liberation Serif" w:hAnsi="Liberation Serif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4E85860" w14:textId="77777777" w:rsidR="00291F2D" w:rsidRPr="005E5560" w:rsidRDefault="00291F2D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09335D7" w14:textId="77777777" w:rsidR="00291F2D" w:rsidRPr="005E5560" w:rsidRDefault="00291F2D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5CBB" w:rsidRPr="005E5560" w14:paraId="2B7972B0" w14:textId="77777777" w:rsidTr="00780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8B72081" w14:textId="77777777" w:rsidR="007F5CBB" w:rsidRPr="005E5560" w:rsidRDefault="007F5CBB" w:rsidP="00965955">
            <w:pPr>
              <w:pStyle w:val="a6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466BEAC" w14:textId="21FAD6C6" w:rsidR="007F5CBB" w:rsidRPr="004C258C" w:rsidRDefault="007F5CBB" w:rsidP="00965955">
            <w:pPr>
              <w:pStyle w:val="a6"/>
              <w:autoSpaceDE w:val="0"/>
              <w:autoSpaceDN w:val="0"/>
              <w:adjustRightInd w:val="0"/>
              <w:spacing w:after="0" w:line="204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Сумма просроченной дебиторской задолженности по платежам от сдачи в аренду (субаренду) предприятием недвижимого имущества, в том числе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AD7CBD" w14:textId="2F0E20B4" w:rsidR="007F5CBB" w:rsidRPr="005E5560" w:rsidRDefault="007F5CBB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973799" w14:textId="77777777" w:rsidR="007F5CBB" w:rsidRPr="005E5560" w:rsidRDefault="007F5CBB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A3CD9BA" w14:textId="77777777" w:rsidR="007F5CBB" w:rsidRPr="005E5560" w:rsidRDefault="007F5CBB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14:paraId="108497A3" w14:textId="77777777" w:rsidR="00291F2D" w:rsidRDefault="00291F2D">
      <w:pPr>
        <w:rPr>
          <w:rFonts w:ascii="Liberation Serif" w:hAnsi="Liberation Serif" w:cs="Times New Roman"/>
          <w:sz w:val="28"/>
          <w:szCs w:val="28"/>
        </w:rPr>
      </w:pPr>
    </w:p>
    <w:p w14:paraId="49BA1205" w14:textId="77777777" w:rsidR="00291F2D" w:rsidRDefault="00291F2D">
      <w:pPr>
        <w:rPr>
          <w:rFonts w:ascii="Liberation Serif" w:hAnsi="Liberation Serif" w:cs="Times New Roman"/>
          <w:sz w:val="28"/>
          <w:szCs w:val="28"/>
        </w:rPr>
        <w:sectPr w:rsidR="00291F2D" w:rsidSect="00496E85">
          <w:footerReference w:type="default" r:id="rId1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2522070" w14:textId="77777777" w:rsidR="00FE3784" w:rsidRPr="00CE454D" w:rsidRDefault="00FE3784" w:rsidP="00FE3784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Liberation Serif" w:hAnsi="Liberation Serif" w:cs="Times New Roman"/>
          <w:sz w:val="28"/>
          <w:szCs w:val="28"/>
        </w:rPr>
      </w:pPr>
      <w:r w:rsidRPr="00CE454D">
        <w:rPr>
          <w:rFonts w:ascii="Liberation Serif" w:hAnsi="Liberation Serif" w:cs="Times New Roman"/>
          <w:sz w:val="28"/>
          <w:szCs w:val="28"/>
        </w:rPr>
        <w:lastRenderedPageBreak/>
        <w:t>Приложение № </w:t>
      </w:r>
      <w:r w:rsidR="008452CD">
        <w:rPr>
          <w:rFonts w:ascii="Liberation Serif" w:hAnsi="Liberation Serif" w:cs="Times New Roman"/>
          <w:sz w:val="28"/>
          <w:szCs w:val="28"/>
        </w:rPr>
        <w:t>3</w:t>
      </w:r>
    </w:p>
    <w:p w14:paraId="23B31B44" w14:textId="50DF4B4F" w:rsidR="00FE3784" w:rsidRPr="00CE454D" w:rsidRDefault="004F5791" w:rsidP="00FE3784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Показатели</w:t>
      </w:r>
      <w:r w:rsidR="00FE3784" w:rsidRPr="00CE454D">
        <w:rPr>
          <w:rFonts w:ascii="Liberation Serif" w:hAnsi="Liberation Serif" w:cs="Times New Roman"/>
          <w:sz w:val="28"/>
          <w:szCs w:val="28"/>
        </w:rPr>
        <w:t xml:space="preserve"> оценки эффективности использования недвижимого имущества муниципальным</w:t>
      </w:r>
      <w:r w:rsidR="00A80917">
        <w:rPr>
          <w:rFonts w:ascii="Liberation Serif" w:hAnsi="Liberation Serif" w:cs="Times New Roman"/>
          <w:sz w:val="28"/>
          <w:szCs w:val="28"/>
        </w:rPr>
        <w:t>и</w:t>
      </w:r>
      <w:r w:rsidR="00FE3784" w:rsidRPr="00CE454D">
        <w:rPr>
          <w:rFonts w:ascii="Liberation Serif" w:hAnsi="Liberation Serif" w:cs="Times New Roman"/>
          <w:sz w:val="28"/>
          <w:szCs w:val="28"/>
        </w:rPr>
        <w:t xml:space="preserve"> учрежден</w:t>
      </w:r>
      <w:r w:rsidR="00FE3784">
        <w:rPr>
          <w:rFonts w:ascii="Liberation Serif" w:hAnsi="Liberation Serif" w:cs="Times New Roman"/>
          <w:sz w:val="28"/>
          <w:szCs w:val="28"/>
        </w:rPr>
        <w:t>иям</w:t>
      </w:r>
      <w:r w:rsidR="00A80917">
        <w:rPr>
          <w:rFonts w:ascii="Liberation Serif" w:hAnsi="Liberation Serif" w:cs="Times New Roman"/>
          <w:sz w:val="28"/>
          <w:szCs w:val="28"/>
        </w:rPr>
        <w:t>и</w:t>
      </w:r>
    </w:p>
    <w:tbl>
      <w:tblPr>
        <w:tblW w:w="5001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5"/>
        <w:gridCol w:w="3892"/>
        <w:gridCol w:w="10270"/>
      </w:tblGrid>
      <w:tr w:rsidR="008171AA" w:rsidRPr="00B859CA" w14:paraId="4F0A16FE" w14:textId="77777777" w:rsidTr="00CC4DA6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929CA7C" w14:textId="77777777" w:rsidR="008171AA" w:rsidRPr="00B859CA" w:rsidRDefault="008171AA" w:rsidP="0078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 xml:space="preserve">№ </w:t>
            </w:r>
            <w:proofErr w:type="gramStart"/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gramEnd"/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/п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349CC2A" w14:textId="77777777" w:rsidR="008171AA" w:rsidRPr="00B859CA" w:rsidRDefault="008171AA" w:rsidP="0078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Критерии оценки эффективности</w:t>
            </w: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12A4E4A" w14:textId="77777777" w:rsidR="008171AA" w:rsidRPr="00B859CA" w:rsidRDefault="008171AA" w:rsidP="0078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Значение критерия</w:t>
            </w:r>
          </w:p>
        </w:tc>
      </w:tr>
      <w:tr w:rsidR="008171AA" w:rsidRPr="00B859CA" w14:paraId="3FA9DDF4" w14:textId="77777777" w:rsidTr="00CC4DA6">
        <w:trPr>
          <w:trHeight w:val="397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120EB43" w14:textId="77777777" w:rsidR="008171AA" w:rsidRPr="00B859CA" w:rsidRDefault="008171AA" w:rsidP="00780877">
            <w:pPr>
              <w:pStyle w:val="a6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EE383C" w14:textId="77777777" w:rsidR="008171AA" w:rsidRPr="00B859CA" w:rsidRDefault="008171AA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Использование имущества, переданного на праве оперативного управления учреждениям, по целевому назначению, в том числе земельного участка</w:t>
            </w: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BF06044" w14:textId="4B763582" w:rsidR="008171AA" w:rsidRPr="004C258C" w:rsidRDefault="00F27816" w:rsidP="007C791E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="008171AA" w:rsidRPr="004C258C">
              <w:rPr>
                <w:rFonts w:ascii="Liberation Serif" w:hAnsi="Liberation Serif" w:cs="Times New Roman"/>
                <w:sz w:val="24"/>
                <w:szCs w:val="24"/>
              </w:rPr>
              <w:t xml:space="preserve">учреждение использует </w:t>
            </w:r>
            <w:r w:rsidR="00B74D49" w:rsidRPr="004C258C">
              <w:rPr>
                <w:rFonts w:ascii="Liberation Serif" w:hAnsi="Liberation Serif" w:cs="Times New Roman"/>
                <w:sz w:val="24"/>
                <w:szCs w:val="24"/>
              </w:rPr>
              <w:t xml:space="preserve">все </w:t>
            </w:r>
            <w:r w:rsidR="007B3828" w:rsidRPr="004C258C">
              <w:rPr>
                <w:rFonts w:ascii="Liberation Serif" w:hAnsi="Liberation Serif" w:cs="Times New Roman"/>
                <w:sz w:val="24"/>
                <w:szCs w:val="24"/>
              </w:rPr>
              <w:t xml:space="preserve">переданные </w:t>
            </w:r>
            <w:r w:rsidR="008171AA" w:rsidRPr="004C258C">
              <w:rPr>
                <w:rFonts w:ascii="Liberation Serif" w:hAnsi="Liberation Serif" w:cs="Times New Roman"/>
                <w:sz w:val="24"/>
                <w:szCs w:val="24"/>
              </w:rPr>
              <w:t xml:space="preserve">на праве оперативного управления </w:t>
            </w:r>
            <w:r w:rsidR="007B3828" w:rsidRPr="00CC4DA6">
              <w:rPr>
                <w:rFonts w:ascii="Liberation Serif" w:hAnsi="Liberation Serif" w:cs="Times New Roman"/>
                <w:sz w:val="24"/>
                <w:szCs w:val="24"/>
              </w:rPr>
              <w:t xml:space="preserve">объекты </w:t>
            </w:r>
            <w:r w:rsidR="008171AA" w:rsidRPr="004C258C">
              <w:rPr>
                <w:rFonts w:ascii="Liberation Serif" w:hAnsi="Liberation Serif" w:cs="Times New Roman"/>
                <w:sz w:val="24"/>
                <w:szCs w:val="24"/>
              </w:rPr>
              <w:t>по целевому назначению;</w:t>
            </w:r>
          </w:p>
        </w:tc>
      </w:tr>
      <w:tr w:rsidR="00AD6675" w:rsidRPr="00B859CA" w14:paraId="0EE1F1CB" w14:textId="47494113" w:rsidTr="00CC4DA6">
        <w:trPr>
          <w:trHeight w:val="397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BAAC33D" w14:textId="77777777" w:rsidR="00AD6675" w:rsidRPr="00B859CA" w:rsidRDefault="00AD6675" w:rsidP="00780877">
            <w:pPr>
              <w:pStyle w:val="a6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10F31E" w14:textId="77777777" w:rsidR="00AD6675" w:rsidRPr="00B859CA" w:rsidRDefault="00AD6675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24BBEC2" w14:textId="0B4E8722" w:rsidR="00AD6675" w:rsidRPr="004C258C" w:rsidRDefault="00AD6675" w:rsidP="007C791E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C4DA6">
              <w:rPr>
                <w:rFonts w:ascii="Liberation Serif" w:hAnsi="Liberation Serif" w:cs="Times New Roman"/>
                <w:sz w:val="24"/>
                <w:szCs w:val="24"/>
              </w:rPr>
              <w:t>- учреждение использует переданные на праве оперативного управления объекты преимущественно по целевому назначению;</w:t>
            </w:r>
            <w:r w:rsidR="00D95EA1">
              <w:rPr>
                <w:rStyle w:val="a9"/>
                <w:rFonts w:ascii="Liberation Serif" w:hAnsi="Liberation Serif" w:cs="Times New Roman"/>
                <w:sz w:val="24"/>
                <w:szCs w:val="24"/>
              </w:rPr>
              <w:footnoteReference w:id="3"/>
            </w:r>
          </w:p>
        </w:tc>
      </w:tr>
      <w:tr w:rsidR="002C36FF" w:rsidRPr="00B859CA" w14:paraId="3CC0410F" w14:textId="77777777" w:rsidTr="00CC4DA6">
        <w:trPr>
          <w:trHeight w:val="397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2B4BDE4" w14:textId="77777777" w:rsidR="002C36FF" w:rsidRPr="00B859CA" w:rsidRDefault="002C36FF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AE5D562" w14:textId="77777777" w:rsidR="002C36FF" w:rsidRPr="00B859CA" w:rsidRDefault="002C36FF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E37C652" w14:textId="10EF9E76" w:rsidR="007B3828" w:rsidRPr="004C258C" w:rsidRDefault="002C36FF" w:rsidP="007C791E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>- учреждение использует переданн</w:t>
            </w:r>
            <w:r w:rsidR="007B3828" w:rsidRPr="00CC4DA6">
              <w:rPr>
                <w:rFonts w:ascii="Liberation Serif" w:hAnsi="Liberation Serif" w:cs="Times New Roman"/>
                <w:sz w:val="24"/>
                <w:szCs w:val="24"/>
              </w:rPr>
              <w:t>ы</w:t>
            </w: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 xml:space="preserve">е на праве оперативного управления </w:t>
            </w:r>
            <w:r w:rsidR="007B3828" w:rsidRPr="00CC4DA6">
              <w:rPr>
                <w:rFonts w:ascii="Liberation Serif" w:hAnsi="Liberation Serif" w:cs="Times New Roman"/>
                <w:sz w:val="24"/>
                <w:szCs w:val="24"/>
              </w:rPr>
              <w:t xml:space="preserve">объекты </w:t>
            </w: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>не по целевому назначению</w:t>
            </w:r>
          </w:p>
        </w:tc>
      </w:tr>
      <w:tr w:rsidR="002C36FF" w:rsidRPr="00B859CA" w14:paraId="008F02B8" w14:textId="77777777" w:rsidTr="00CC4DA6">
        <w:trPr>
          <w:trHeight w:val="442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8CAD4C" w14:textId="77777777" w:rsidR="002C36FF" w:rsidRPr="00B859CA" w:rsidRDefault="002C36FF" w:rsidP="00780877">
            <w:pPr>
              <w:pStyle w:val="a6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DE11613" w14:textId="77777777" w:rsidR="002C36FF" w:rsidRPr="00B859CA" w:rsidRDefault="002C36FF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Проведение учреждением мер по сохранности переданного ему имущества</w:t>
            </w: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F18AC18" w14:textId="77777777" w:rsidR="002C36FF" w:rsidRPr="004C258C" w:rsidRDefault="002C36FF" w:rsidP="000E3D7A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>- учреждением проведены меры по сохранности переданного ему имущества;</w:t>
            </w:r>
          </w:p>
        </w:tc>
      </w:tr>
      <w:tr w:rsidR="002C36FF" w:rsidRPr="00B859CA" w14:paraId="514F25F1" w14:textId="77777777" w:rsidTr="00CC4DA6">
        <w:trPr>
          <w:trHeight w:val="442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DEF573C" w14:textId="77777777" w:rsidR="002C36FF" w:rsidRPr="00B859CA" w:rsidRDefault="002C36FF" w:rsidP="00780877">
            <w:pPr>
              <w:pStyle w:val="a6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1F26E83" w14:textId="77777777" w:rsidR="002C36FF" w:rsidRPr="00B859CA" w:rsidRDefault="002C36FF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C868FFF" w14:textId="1F5CD549" w:rsidR="002C36FF" w:rsidRPr="004C258C" w:rsidRDefault="002C36FF" w:rsidP="000E3D7A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C4DA6">
              <w:rPr>
                <w:rFonts w:ascii="Liberation Serif" w:hAnsi="Liberation Serif" w:cs="Times New Roman"/>
                <w:sz w:val="24"/>
                <w:szCs w:val="24"/>
              </w:rPr>
              <w:t>- меры по обеспечению сохранности закрепленного имущества предприняты учреждением не в полном объеме;</w:t>
            </w:r>
          </w:p>
        </w:tc>
      </w:tr>
      <w:tr w:rsidR="002C36FF" w:rsidRPr="00B859CA" w14:paraId="111C24F8" w14:textId="77777777" w:rsidTr="00CC4DA6">
        <w:trPr>
          <w:trHeight w:val="442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967F2D6" w14:textId="77777777" w:rsidR="002C36FF" w:rsidRPr="00B859CA" w:rsidRDefault="002C36FF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DBB2BD" w14:textId="77777777" w:rsidR="002C36FF" w:rsidRPr="00B859CA" w:rsidRDefault="002C36FF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E64EE70" w14:textId="25D881C1" w:rsidR="002C36FF" w:rsidRPr="004C258C" w:rsidRDefault="002C36FF" w:rsidP="000E3D7A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>- учреждением не проведены меры по сохранности переданного ему имущества</w:t>
            </w:r>
          </w:p>
        </w:tc>
      </w:tr>
      <w:tr w:rsidR="002C36FF" w:rsidRPr="00B859CA" w14:paraId="2ED12D1D" w14:textId="77777777" w:rsidTr="00CC4DA6">
        <w:trPr>
          <w:trHeight w:val="57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FC2EF3E" w14:textId="77777777" w:rsidR="002C36FF" w:rsidRPr="00B859CA" w:rsidRDefault="002C36FF" w:rsidP="00780877">
            <w:pPr>
              <w:pStyle w:val="a6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46123B8" w14:textId="77777777" w:rsidR="002C36FF" w:rsidRPr="00B859CA" w:rsidRDefault="002C36FF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Наличие правоустанавливающих документов на земельные участки, используемые учреждением</w:t>
            </w: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DA42FF8" w14:textId="77777777" w:rsidR="002C36FF" w:rsidRPr="00B859CA" w:rsidRDefault="002C36FF" w:rsidP="007C791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</w:t>
            </w: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чреждение имеет правоустанавливающие документы:</w:t>
            </w:r>
          </w:p>
        </w:tc>
      </w:tr>
      <w:tr w:rsidR="002C36FF" w:rsidRPr="00B859CA" w14:paraId="609B360A" w14:textId="77777777" w:rsidTr="00CC4DA6">
        <w:trPr>
          <w:trHeight w:val="57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9BC7A38" w14:textId="77777777" w:rsidR="002C36FF" w:rsidRPr="00B859CA" w:rsidRDefault="002C36FF" w:rsidP="007804D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EA9712A" w14:textId="77777777" w:rsidR="002C36FF" w:rsidRPr="00B859CA" w:rsidRDefault="002C36FF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567224A" w14:textId="77777777" w:rsidR="002C36FF" w:rsidRPr="00B859CA" w:rsidRDefault="002C36FF" w:rsidP="007C791E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- на все закрепленные за ним земельные участки (100%);</w:t>
            </w:r>
          </w:p>
        </w:tc>
      </w:tr>
      <w:tr w:rsidR="002C36FF" w:rsidRPr="00B859CA" w14:paraId="60648CE3" w14:textId="77777777" w:rsidTr="00CC4DA6">
        <w:trPr>
          <w:trHeight w:val="57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D751093" w14:textId="77777777" w:rsidR="002C36FF" w:rsidRPr="00B859CA" w:rsidRDefault="002C36FF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09A34E" w14:textId="77777777" w:rsidR="002C36FF" w:rsidRPr="00B859CA" w:rsidRDefault="002C36FF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FCAC140" w14:textId="31E272CA" w:rsidR="002C36FF" w:rsidRPr="00B859CA" w:rsidRDefault="002C36FF" w:rsidP="000E3D7A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="000E3D7A">
              <w:rPr>
                <w:rFonts w:ascii="Liberation Serif" w:hAnsi="Liberation Serif" w:cs="Times New Roman"/>
                <w:sz w:val="24"/>
                <w:szCs w:val="24"/>
              </w:rPr>
              <w:t>85</w:t>
            </w: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% - 99% земельных участков;</w:t>
            </w:r>
          </w:p>
        </w:tc>
      </w:tr>
      <w:tr w:rsidR="002C36FF" w:rsidRPr="00B859CA" w14:paraId="53EA1A92" w14:textId="77777777" w:rsidTr="00CC4DA6">
        <w:trPr>
          <w:trHeight w:val="57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C7DDC1A" w14:textId="77777777" w:rsidR="002C36FF" w:rsidRPr="00B859CA" w:rsidRDefault="002C36FF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37179AE" w14:textId="77777777" w:rsidR="002C36FF" w:rsidRPr="00B859CA" w:rsidRDefault="002C36FF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355F6CE" w14:textId="3F05CD3C" w:rsidR="002C36FF" w:rsidRPr="00B859CA" w:rsidRDefault="002C36FF" w:rsidP="000E3D7A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="000E3D7A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0% - 8</w:t>
            </w:r>
            <w:r w:rsidR="000E3D7A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% земельных участков;</w:t>
            </w:r>
          </w:p>
        </w:tc>
      </w:tr>
      <w:tr w:rsidR="002C36FF" w:rsidRPr="00B859CA" w14:paraId="0E5C2C21" w14:textId="77777777" w:rsidTr="00CC4DA6">
        <w:trPr>
          <w:trHeight w:val="57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70A35CB" w14:textId="77777777" w:rsidR="002C36FF" w:rsidRPr="00B859CA" w:rsidRDefault="002C36FF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DBE9605" w14:textId="77777777" w:rsidR="002C36FF" w:rsidRPr="00B859CA" w:rsidRDefault="002C36FF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38E1F86" w14:textId="40ED7FB1" w:rsidR="002C36FF" w:rsidRPr="00B859CA" w:rsidRDefault="002C36FF" w:rsidP="000E3D7A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="000E3D7A">
              <w:rPr>
                <w:rFonts w:ascii="Liberation Serif" w:hAnsi="Liberation Serif" w:cs="Times New Roman"/>
                <w:sz w:val="24"/>
                <w:szCs w:val="24"/>
              </w:rPr>
              <w:t>55</w:t>
            </w: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 xml:space="preserve">% - </w:t>
            </w:r>
            <w:r w:rsidR="000E3D7A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9% земельных участков;</w:t>
            </w:r>
          </w:p>
        </w:tc>
      </w:tr>
      <w:tr w:rsidR="000E3D7A" w:rsidRPr="00B859CA" w14:paraId="7F68B836" w14:textId="77777777" w:rsidTr="000E3D7A">
        <w:trPr>
          <w:trHeight w:val="57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115964E" w14:textId="77777777" w:rsidR="000E3D7A" w:rsidRPr="00B859CA" w:rsidRDefault="000E3D7A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433D72C" w14:textId="77777777" w:rsidR="000E3D7A" w:rsidRPr="00B859CA" w:rsidRDefault="000E3D7A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3D28C9A" w14:textId="61B04809" w:rsidR="000E3D7A" w:rsidRPr="00B859CA" w:rsidRDefault="000E3D7A" w:rsidP="000E3D7A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 xml:space="preserve">- менее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55</w:t>
            </w: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% земельных участков</w:t>
            </w:r>
          </w:p>
        </w:tc>
      </w:tr>
      <w:tr w:rsidR="000E3D7A" w:rsidRPr="00B859CA" w14:paraId="4A135DEC" w14:textId="77777777" w:rsidTr="000E3D7A">
        <w:trPr>
          <w:trHeight w:val="57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AF8C82" w14:textId="77777777" w:rsidR="000E3D7A" w:rsidRPr="00B859CA" w:rsidRDefault="000E3D7A" w:rsidP="00780877">
            <w:pPr>
              <w:pStyle w:val="a6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8AE290D" w14:textId="0B63464C" w:rsidR="000E3D7A" w:rsidRPr="00B859CA" w:rsidRDefault="000E3D7A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Наличие зарегистрированного (ранее возникшего) права оперативного управления</w:t>
            </w: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C6998B0" w14:textId="77777777" w:rsidR="000E3D7A" w:rsidRPr="00B859CA" w:rsidRDefault="000E3D7A" w:rsidP="007C791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</w:t>
            </w: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чреждение имеет документы, свидетельствующие о регистрации прав:</w:t>
            </w:r>
          </w:p>
        </w:tc>
      </w:tr>
      <w:tr w:rsidR="000E3D7A" w:rsidRPr="00B859CA" w14:paraId="54DC5274" w14:textId="77777777" w:rsidTr="000E3D7A">
        <w:trPr>
          <w:trHeight w:val="57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406F33C" w14:textId="77777777" w:rsidR="000E3D7A" w:rsidRPr="00B859CA" w:rsidRDefault="000E3D7A" w:rsidP="007804D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AE3017" w14:textId="77777777" w:rsidR="000E3D7A" w:rsidRPr="00B859CA" w:rsidRDefault="000E3D7A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77E6C1" w14:textId="77777777" w:rsidR="000E3D7A" w:rsidRPr="00B859CA" w:rsidRDefault="000E3D7A" w:rsidP="007C791E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- на все закрепленные за ним объекты капитального строительства (100%);</w:t>
            </w:r>
          </w:p>
        </w:tc>
      </w:tr>
      <w:tr w:rsidR="000E3D7A" w:rsidRPr="00B859CA" w14:paraId="61EB3185" w14:textId="77777777" w:rsidTr="000E3D7A">
        <w:trPr>
          <w:trHeight w:val="57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540BE7" w14:textId="77777777" w:rsidR="000E3D7A" w:rsidRPr="00B859CA" w:rsidRDefault="000E3D7A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A5955A3" w14:textId="77777777" w:rsidR="000E3D7A" w:rsidRPr="00B859CA" w:rsidRDefault="000E3D7A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373B51" w14:textId="1E610B22" w:rsidR="000E3D7A" w:rsidRPr="00B859CA" w:rsidRDefault="000E3D7A" w:rsidP="000E3D7A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85</w:t>
            </w: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% - 99% объектов;</w:t>
            </w:r>
          </w:p>
        </w:tc>
      </w:tr>
      <w:tr w:rsidR="000E3D7A" w:rsidRPr="00B859CA" w14:paraId="3CD2E7EE" w14:textId="77777777" w:rsidTr="000E3D7A">
        <w:trPr>
          <w:trHeight w:val="57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6D7A3C5" w14:textId="77777777" w:rsidR="000E3D7A" w:rsidRPr="00B859CA" w:rsidRDefault="000E3D7A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9B2865E" w14:textId="77777777" w:rsidR="000E3D7A" w:rsidRPr="00B859CA" w:rsidRDefault="000E3D7A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D9C122" w14:textId="305D859D" w:rsidR="000E3D7A" w:rsidRPr="00B859CA" w:rsidRDefault="000E3D7A" w:rsidP="000E3D7A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0% - 8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% объектов;</w:t>
            </w:r>
          </w:p>
        </w:tc>
      </w:tr>
      <w:tr w:rsidR="000E3D7A" w:rsidRPr="00B859CA" w14:paraId="213CF7A0" w14:textId="77777777" w:rsidTr="000E3D7A">
        <w:trPr>
          <w:trHeight w:val="57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218603F" w14:textId="77777777" w:rsidR="000E3D7A" w:rsidRPr="00B859CA" w:rsidRDefault="000E3D7A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C30F41A" w14:textId="77777777" w:rsidR="000E3D7A" w:rsidRPr="00B859CA" w:rsidRDefault="000E3D7A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D117185" w14:textId="01652BF2" w:rsidR="000E3D7A" w:rsidRPr="00B859CA" w:rsidRDefault="000E3D7A" w:rsidP="000E3D7A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55</w:t>
            </w: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 xml:space="preserve">% -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9% объектов;</w:t>
            </w:r>
          </w:p>
        </w:tc>
      </w:tr>
      <w:tr w:rsidR="000E3D7A" w:rsidRPr="00B859CA" w14:paraId="2210BA4C" w14:textId="77777777" w:rsidTr="000E3D7A">
        <w:trPr>
          <w:trHeight w:val="57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AF475CA" w14:textId="77777777" w:rsidR="000E3D7A" w:rsidRPr="00B859CA" w:rsidRDefault="000E3D7A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5796DB" w14:textId="77777777" w:rsidR="000E3D7A" w:rsidRPr="00B859CA" w:rsidRDefault="000E3D7A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E432C8B" w14:textId="5514A276" w:rsidR="000E3D7A" w:rsidRPr="00B859CA" w:rsidRDefault="000E3D7A" w:rsidP="000E3D7A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 xml:space="preserve">- менее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55</w:t>
            </w: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% объектов</w:t>
            </w:r>
          </w:p>
        </w:tc>
      </w:tr>
      <w:tr w:rsidR="002C36FF" w:rsidRPr="00B859CA" w14:paraId="3F2F2D92" w14:textId="77777777" w:rsidTr="00CC4DA6">
        <w:trPr>
          <w:trHeight w:val="354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DEFCC59" w14:textId="77777777" w:rsidR="002C36FF" w:rsidRPr="00B859CA" w:rsidRDefault="002C36FF" w:rsidP="00780877">
            <w:pPr>
              <w:pStyle w:val="a6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37F3FBD" w14:textId="472C809A" w:rsidR="002C36FF" w:rsidRPr="004C258C" w:rsidRDefault="002C36FF" w:rsidP="00D95EA1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>Объем доходов от сдачи в аренду недвижимого имущества, оказания платных услуг и осуществления иной приносящей доход деятельности</w:t>
            </w:r>
            <w:r w:rsidR="00D95EA1">
              <w:rPr>
                <w:rStyle w:val="a9"/>
                <w:rFonts w:ascii="Liberation Serif" w:hAnsi="Liberation Serif" w:cs="Times New Roman"/>
                <w:sz w:val="24"/>
                <w:szCs w:val="24"/>
              </w:rPr>
              <w:footnoteReference w:id="4"/>
            </w: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3BCDB20" w14:textId="77777777" w:rsidR="002C36FF" w:rsidRPr="00B859CA" w:rsidRDefault="002C36FF" w:rsidP="007C791E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>- увеличение к уровню прошлого года</w:t>
            </w:r>
          </w:p>
        </w:tc>
      </w:tr>
      <w:tr w:rsidR="002C36FF" w:rsidRPr="00B859CA" w14:paraId="448C9EE7" w14:textId="77777777" w:rsidTr="00CC4DA6">
        <w:trPr>
          <w:trHeight w:val="354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F416CE" w14:textId="77777777" w:rsidR="002C36FF" w:rsidRPr="00B859CA" w:rsidRDefault="002C36FF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21B8B5E" w14:textId="77777777" w:rsidR="002C36FF" w:rsidRPr="00B859CA" w:rsidRDefault="002C36FF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5BE6746" w14:textId="77777777" w:rsidR="002C36FF" w:rsidRPr="00B859CA" w:rsidRDefault="002C36FF" w:rsidP="007C791E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- на уровне прошлого года;</w:t>
            </w:r>
          </w:p>
        </w:tc>
      </w:tr>
      <w:tr w:rsidR="002C36FF" w:rsidRPr="00B859CA" w14:paraId="63FB95DD" w14:textId="77777777" w:rsidTr="00CC4DA6">
        <w:trPr>
          <w:trHeight w:val="35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B8DFC7" w14:textId="77777777" w:rsidR="002C36FF" w:rsidRPr="00B859CA" w:rsidRDefault="002C36FF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C6DC9A9" w14:textId="77777777" w:rsidR="002C36FF" w:rsidRPr="00B859CA" w:rsidRDefault="002C36FF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ADE0F3D" w14:textId="77777777" w:rsidR="002C36FF" w:rsidRPr="00B859CA" w:rsidRDefault="002C36FF" w:rsidP="007C791E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- уменьшение к уровню прошлого года</w:t>
            </w:r>
          </w:p>
        </w:tc>
      </w:tr>
      <w:tr w:rsidR="009518B8" w:rsidRPr="002C1D0E" w14:paraId="1F875A44" w14:textId="77777777" w:rsidTr="00C60AC8">
        <w:trPr>
          <w:trHeight w:val="279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0B2AC2B" w14:textId="77777777" w:rsidR="009518B8" w:rsidRPr="004C258C" w:rsidRDefault="009518B8" w:rsidP="009518B8">
            <w:pPr>
              <w:pStyle w:val="a6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183D3F9" w14:textId="51444E1C" w:rsidR="009518B8" w:rsidRPr="004C258C" w:rsidRDefault="009518B8" w:rsidP="00C60AC8">
            <w:pPr>
              <w:pStyle w:val="a6"/>
              <w:autoSpaceDE w:val="0"/>
              <w:autoSpaceDN w:val="0"/>
              <w:adjustRightInd w:val="0"/>
              <w:spacing w:after="0" w:line="216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Сумма просроченной дебиторской задолженности по платежам от сдачи в аренду </w:t>
            </w:r>
            <w:r w:rsidR="00C60AC8">
              <w:rPr>
                <w:rFonts w:ascii="Liberation Serif" w:hAnsi="Liberation Serif" w:cs="Times New Roman"/>
                <w:sz w:val="24"/>
                <w:szCs w:val="24"/>
              </w:rPr>
              <w:t>учреждением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недвижимого имущества</w:t>
            </w: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967D5F0" w14:textId="44C426A1" w:rsidR="009518B8" w:rsidRPr="004C258C" w:rsidRDefault="009518B8" w:rsidP="00777050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задолженность отсутствует;</w:t>
            </w:r>
          </w:p>
        </w:tc>
      </w:tr>
      <w:tr w:rsidR="009518B8" w:rsidRPr="002C1D0E" w14:paraId="1698BC91" w14:textId="77777777" w:rsidTr="00C60AC8">
        <w:trPr>
          <w:trHeight w:val="280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69EA2C5" w14:textId="77777777" w:rsidR="009518B8" w:rsidRPr="004C258C" w:rsidRDefault="009518B8" w:rsidP="009518B8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D71EA8" w14:textId="77777777" w:rsidR="009518B8" w:rsidRDefault="009518B8" w:rsidP="00955A8E">
            <w:pPr>
              <w:pStyle w:val="a6"/>
              <w:autoSpaceDE w:val="0"/>
              <w:autoSpaceDN w:val="0"/>
              <w:adjustRightInd w:val="0"/>
              <w:spacing w:after="0" w:line="216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DBFEAA0" w14:textId="77777777" w:rsidR="009518B8" w:rsidRPr="004C258C" w:rsidRDefault="009518B8" w:rsidP="007C791E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снижение к уровню прошлого года;</w:t>
            </w:r>
          </w:p>
        </w:tc>
      </w:tr>
      <w:tr w:rsidR="009518B8" w:rsidRPr="002C1D0E" w14:paraId="2C942C43" w14:textId="77777777" w:rsidTr="00C60AC8">
        <w:trPr>
          <w:trHeight w:val="279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C86C23E" w14:textId="77777777" w:rsidR="009518B8" w:rsidRPr="004C258C" w:rsidRDefault="009518B8" w:rsidP="009518B8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8D6ADDF" w14:textId="77777777" w:rsidR="009518B8" w:rsidRDefault="009518B8" w:rsidP="00955A8E">
            <w:pPr>
              <w:pStyle w:val="a6"/>
              <w:autoSpaceDE w:val="0"/>
              <w:autoSpaceDN w:val="0"/>
              <w:adjustRightInd w:val="0"/>
              <w:spacing w:after="0" w:line="216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ED92CB0" w14:textId="77777777" w:rsidR="009518B8" w:rsidRPr="004C258C" w:rsidRDefault="009518B8" w:rsidP="007C791E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на уровне прошлого года;</w:t>
            </w:r>
          </w:p>
        </w:tc>
      </w:tr>
      <w:tr w:rsidR="009518B8" w:rsidRPr="002C1D0E" w14:paraId="218C6F4D" w14:textId="77777777" w:rsidTr="00C60AC8">
        <w:trPr>
          <w:trHeight w:val="280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B72D564" w14:textId="77777777" w:rsidR="009518B8" w:rsidRPr="004C258C" w:rsidRDefault="009518B8" w:rsidP="009518B8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12902" w14:textId="77777777" w:rsidR="009518B8" w:rsidRDefault="009518B8" w:rsidP="00955A8E">
            <w:pPr>
              <w:pStyle w:val="a6"/>
              <w:autoSpaceDE w:val="0"/>
              <w:autoSpaceDN w:val="0"/>
              <w:adjustRightInd w:val="0"/>
              <w:spacing w:after="0" w:line="216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33EF6BD" w14:textId="77777777" w:rsidR="009518B8" w:rsidRPr="004C258C" w:rsidRDefault="009518B8" w:rsidP="007C791E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увеличение к уровню прошлого года</w:t>
            </w:r>
          </w:p>
        </w:tc>
      </w:tr>
    </w:tbl>
    <w:p w14:paraId="337F7BCA" w14:textId="77777777" w:rsidR="00FD4A64" w:rsidRDefault="00FD4A64" w:rsidP="00FE3784">
      <w:pPr>
        <w:rPr>
          <w:rFonts w:ascii="Liberation Serif" w:hAnsi="Liberation Serif" w:cs="Times New Roman"/>
          <w:sz w:val="28"/>
          <w:szCs w:val="28"/>
        </w:rPr>
      </w:pPr>
    </w:p>
    <w:p w14:paraId="455634DD" w14:textId="0A348813" w:rsidR="00856CA5" w:rsidRDefault="00856CA5" w:rsidP="00CC4DA6">
      <w:pPr>
        <w:pStyle w:val="a6"/>
        <w:suppressAutoHyphens/>
        <w:autoSpaceDE w:val="0"/>
        <w:autoSpaceDN w:val="0"/>
        <w:adjustRightInd w:val="0"/>
        <w:ind w:left="-142" w:right="11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F6166C6" w14:textId="77777777" w:rsidR="00FE3784" w:rsidRDefault="00FE3784" w:rsidP="00FE3784">
      <w:pPr>
        <w:rPr>
          <w:rFonts w:ascii="Liberation Serif" w:hAnsi="Liberation Serif" w:cs="Times New Roman"/>
          <w:sz w:val="28"/>
          <w:szCs w:val="28"/>
        </w:rPr>
      </w:pPr>
    </w:p>
    <w:p w14:paraId="0FBD4F2C" w14:textId="77777777" w:rsidR="00FD4A64" w:rsidRPr="00CE454D" w:rsidRDefault="00FD4A64" w:rsidP="00FE3784">
      <w:pPr>
        <w:rPr>
          <w:rFonts w:ascii="Liberation Serif" w:hAnsi="Liberation Serif" w:cs="Times New Roman"/>
          <w:sz w:val="28"/>
          <w:szCs w:val="28"/>
        </w:rPr>
        <w:sectPr w:rsidR="00FD4A64" w:rsidRPr="00CE454D" w:rsidSect="008E57C0">
          <w:footerReference w:type="even" r:id="rId19"/>
          <w:footerReference w:type="default" r:id="rId20"/>
          <w:footnotePr>
            <w:numRestart w:val="eachSect"/>
          </w:footnotePr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36B0A168" w14:textId="20655B48" w:rsidR="00FE3784" w:rsidRDefault="00FE3784" w:rsidP="00FE3784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 xml:space="preserve">Справочная таблица для расчета </w:t>
      </w:r>
      <w:proofErr w:type="gramStart"/>
      <w:r>
        <w:rPr>
          <w:rFonts w:ascii="Liberation Serif" w:hAnsi="Liberation Serif" w:cs="Times New Roman"/>
          <w:sz w:val="28"/>
          <w:szCs w:val="28"/>
        </w:rPr>
        <w:t xml:space="preserve">критериев оценки эффективности </w:t>
      </w:r>
      <w:r w:rsidR="003541A0">
        <w:rPr>
          <w:rFonts w:ascii="Liberation Serif" w:hAnsi="Liberation Serif" w:cs="Times New Roman"/>
          <w:sz w:val="28"/>
          <w:szCs w:val="28"/>
        </w:rPr>
        <w:t xml:space="preserve">использования </w:t>
      </w:r>
      <w:r>
        <w:rPr>
          <w:rFonts w:ascii="Liberation Serif" w:hAnsi="Liberation Serif" w:cs="Times New Roman"/>
          <w:sz w:val="28"/>
          <w:szCs w:val="28"/>
        </w:rPr>
        <w:t>имуществ</w:t>
      </w:r>
      <w:r w:rsidR="003541A0">
        <w:rPr>
          <w:rFonts w:ascii="Liberation Serif" w:hAnsi="Liberation Serif" w:cs="Times New Roman"/>
          <w:sz w:val="28"/>
          <w:szCs w:val="28"/>
        </w:rPr>
        <w:t>а</w:t>
      </w:r>
      <w:proofErr w:type="gramEnd"/>
      <w:r w:rsidR="00765F8C">
        <w:rPr>
          <w:rFonts w:ascii="Liberation Serif" w:hAnsi="Liberation Serif" w:cs="Times New Roman"/>
          <w:sz w:val="28"/>
          <w:szCs w:val="28"/>
        </w:rPr>
        <w:t xml:space="preserve"> </w:t>
      </w:r>
      <w:r w:rsidR="007C01D9" w:rsidRPr="00CE454D">
        <w:rPr>
          <w:rFonts w:ascii="Liberation Serif" w:hAnsi="Liberation Serif" w:cs="Times New Roman"/>
          <w:sz w:val="28"/>
          <w:szCs w:val="28"/>
        </w:rPr>
        <w:t>муниципальным</w:t>
      </w:r>
      <w:r w:rsidR="00765F8C">
        <w:rPr>
          <w:rFonts w:ascii="Liberation Serif" w:hAnsi="Liberation Serif" w:cs="Times New Roman"/>
          <w:sz w:val="28"/>
          <w:szCs w:val="28"/>
        </w:rPr>
        <w:t>и</w:t>
      </w:r>
      <w:r w:rsidR="007C01D9" w:rsidRPr="00CE454D">
        <w:rPr>
          <w:rFonts w:ascii="Liberation Serif" w:hAnsi="Liberation Serif" w:cs="Times New Roman"/>
          <w:sz w:val="28"/>
          <w:szCs w:val="28"/>
        </w:rPr>
        <w:t xml:space="preserve"> учрежден</w:t>
      </w:r>
      <w:r w:rsidR="007C01D9">
        <w:rPr>
          <w:rFonts w:ascii="Liberation Serif" w:hAnsi="Liberation Serif" w:cs="Times New Roman"/>
          <w:sz w:val="28"/>
          <w:szCs w:val="28"/>
        </w:rPr>
        <w:t>иям</w:t>
      </w:r>
      <w:r w:rsidR="00765F8C">
        <w:rPr>
          <w:rFonts w:ascii="Liberation Serif" w:hAnsi="Liberation Serif" w:cs="Times New Roman"/>
          <w:sz w:val="28"/>
          <w:szCs w:val="28"/>
        </w:rPr>
        <w:t>и</w:t>
      </w:r>
    </w:p>
    <w:tbl>
      <w:tblPr>
        <w:tblW w:w="9560" w:type="dxa"/>
        <w:tblLayout w:type="fixed"/>
        <w:tblCellMar>
          <w:top w:w="85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627"/>
        <w:gridCol w:w="4964"/>
        <w:gridCol w:w="1275"/>
        <w:gridCol w:w="1560"/>
        <w:gridCol w:w="1134"/>
      </w:tblGrid>
      <w:tr w:rsidR="00FE3784" w:rsidRPr="002C1D0E" w14:paraId="3D3B2298" w14:textId="77777777" w:rsidTr="00CC4DA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12CE6B4" w14:textId="77777777" w:rsidR="00FE3784" w:rsidRPr="002C1D0E" w:rsidRDefault="00FE3784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 xml:space="preserve">№ </w:t>
            </w:r>
            <w:proofErr w:type="gramStart"/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gramEnd"/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/п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29B4BA7" w14:textId="77777777" w:rsidR="00FE3784" w:rsidRPr="002C1D0E" w:rsidRDefault="00FE3784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AB20B5A" w14:textId="77777777" w:rsidR="00FE3784" w:rsidRPr="002C1D0E" w:rsidRDefault="00FE3784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Ед. изм.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B6A52B0" w14:textId="77777777" w:rsidR="00FE3784" w:rsidRPr="002C1D0E" w:rsidRDefault="00FE3784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Предыдущий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8F2FF5C" w14:textId="77777777" w:rsidR="00FE3784" w:rsidRPr="002C1D0E" w:rsidRDefault="00FE3784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Отчетный период</w:t>
            </w:r>
          </w:p>
        </w:tc>
      </w:tr>
      <w:tr w:rsidR="00E71086" w:rsidRPr="002C1D0E" w14:paraId="7A6979FA" w14:textId="77777777" w:rsidTr="00CC4DA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DAFAC7B" w14:textId="77777777" w:rsidR="00E71086" w:rsidRPr="002C1D0E" w:rsidRDefault="00E71086" w:rsidP="00965955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78D0E4" w14:textId="77777777" w:rsidR="00E71086" w:rsidRPr="002C1D0E" w:rsidRDefault="00E71086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Количество земельных участков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0F26503" w14:textId="77777777" w:rsidR="00E71086" w:rsidRPr="002C1D0E" w:rsidRDefault="00E71086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1A080C" w14:textId="77777777" w:rsidR="00E71086" w:rsidRPr="002C1D0E" w:rsidRDefault="00E71086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7B373AD" w14:textId="77777777" w:rsidR="00E71086" w:rsidRPr="002C1D0E" w:rsidRDefault="00E71086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17949" w:rsidRPr="002C1D0E" w14:paraId="54004D2E" w14:textId="77777777" w:rsidTr="00CC4DA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796C9F" w14:textId="77777777" w:rsidR="00817949" w:rsidRPr="002C1D0E" w:rsidRDefault="00817949" w:rsidP="00965955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48F2E4" w14:textId="77777777" w:rsidR="00817949" w:rsidRPr="002C1D0E" w:rsidRDefault="00817949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Совокупная кадастровая стоимость земельных участков, предоставленных учреждению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59AFA94" w14:textId="445E0735" w:rsidR="00817949" w:rsidRPr="002C1D0E" w:rsidRDefault="00817949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0E74"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58BF33B" w14:textId="77777777" w:rsidR="00817949" w:rsidRPr="002C1D0E" w:rsidRDefault="00817949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4FEF4C0" w14:textId="77777777" w:rsidR="00817949" w:rsidRPr="002C1D0E" w:rsidRDefault="00817949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1A9A" w:rsidRPr="002C1D0E" w14:paraId="33F667A7" w14:textId="77777777" w:rsidTr="00CC4DA6">
        <w:trPr>
          <w:trHeight w:val="231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7D55D28" w14:textId="77777777" w:rsidR="007F1A9A" w:rsidRPr="002C1D0E" w:rsidRDefault="007F1A9A" w:rsidP="00965955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EB8D52B" w14:textId="77777777" w:rsidR="007F1A9A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Площадь земельных участков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14:paraId="5F63B24D" w14:textId="37E61EA0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EBC2DF6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43BDEC0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7DD6847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1A9A" w:rsidRPr="002C1D0E" w14:paraId="72FF925A" w14:textId="77777777" w:rsidTr="00CC4DA6">
        <w:trPr>
          <w:trHeight w:val="231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663B05" w14:textId="63D6862B" w:rsidR="007F1A9A" w:rsidRPr="002C1D0E" w:rsidRDefault="007F1A9A" w:rsidP="00965955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FF305BB" w14:textId="1231B566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неиспользуемая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учреждением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92FCBC0" w14:textId="0150F128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9A83F1F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8A4ED8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1A9A" w:rsidRPr="002C1D0E" w14:paraId="59ED0B44" w14:textId="77777777" w:rsidTr="00CC4DA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0AB0793" w14:textId="77777777" w:rsidR="007F1A9A" w:rsidRPr="002C1D0E" w:rsidRDefault="007F1A9A" w:rsidP="00965955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4E4A86" w14:textId="77777777" w:rsidR="007F1A9A" w:rsidRPr="00300E74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0E74">
              <w:rPr>
                <w:rFonts w:ascii="Liberation Serif" w:hAnsi="Liberation Serif" w:cs="Times New Roman"/>
                <w:sz w:val="24"/>
                <w:szCs w:val="24"/>
              </w:rPr>
              <w:t xml:space="preserve">Балансовая стоимость имущества, переданного на праве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оперативного управления муниципальному учреждению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28DD264" w14:textId="77777777" w:rsidR="007F1A9A" w:rsidRPr="00300E74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0E74"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5CD2CC1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3ACD91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1A9A" w:rsidRPr="002C1D0E" w14:paraId="24289725" w14:textId="77777777" w:rsidTr="00CC4D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7"/>
        </w:trPr>
        <w:tc>
          <w:tcPr>
            <w:tcW w:w="627" w:type="dxa"/>
            <w:vMerge w:val="restart"/>
            <w:tcMar>
              <w:top w:w="57" w:type="dxa"/>
              <w:bottom w:w="57" w:type="dxa"/>
            </w:tcMar>
          </w:tcPr>
          <w:p w14:paraId="7805A642" w14:textId="77777777" w:rsidR="007F1A9A" w:rsidRPr="002C1D0E" w:rsidRDefault="007F1A9A" w:rsidP="00965955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4" w:type="dxa"/>
            <w:tcMar>
              <w:top w:w="57" w:type="dxa"/>
              <w:bottom w:w="57" w:type="dxa"/>
            </w:tcMar>
          </w:tcPr>
          <w:p w14:paraId="0BC839C0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Количество иных объектов недвижимости, за исключением земельных участков,</w:t>
            </w:r>
          </w:p>
          <w:p w14:paraId="1B5C3353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3B29AFF3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14:paraId="494FCAFA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52AC086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1A9A" w:rsidRPr="002C1D0E" w14:paraId="6766F331" w14:textId="77777777" w:rsidTr="00CC4D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7" w:type="dxa"/>
            <w:vMerge/>
            <w:tcMar>
              <w:top w:w="57" w:type="dxa"/>
              <w:bottom w:w="57" w:type="dxa"/>
            </w:tcMar>
          </w:tcPr>
          <w:p w14:paraId="443B1E57" w14:textId="77777777" w:rsidR="007F1A9A" w:rsidRPr="002C1D0E" w:rsidRDefault="007F1A9A" w:rsidP="00965955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4" w:type="dxa"/>
            <w:tcMar>
              <w:top w:w="57" w:type="dxa"/>
              <w:bottom w:w="57" w:type="dxa"/>
            </w:tcMar>
          </w:tcPr>
          <w:p w14:paraId="2B07B66A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- здания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61EDCCEF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14:paraId="7ADBD126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DF3A753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1A9A" w:rsidRPr="002C1D0E" w14:paraId="03860B71" w14:textId="77777777" w:rsidTr="00CC4D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7" w:type="dxa"/>
            <w:vMerge/>
            <w:tcMar>
              <w:top w:w="57" w:type="dxa"/>
              <w:bottom w:w="57" w:type="dxa"/>
            </w:tcMar>
          </w:tcPr>
          <w:p w14:paraId="738C890C" w14:textId="77777777" w:rsidR="007F1A9A" w:rsidRPr="002C1D0E" w:rsidRDefault="007F1A9A" w:rsidP="00965955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4" w:type="dxa"/>
            <w:tcMar>
              <w:top w:w="57" w:type="dxa"/>
              <w:bottom w:w="57" w:type="dxa"/>
            </w:tcMar>
          </w:tcPr>
          <w:p w14:paraId="717280ED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- помещения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50C8EFC5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14:paraId="47A33328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AEE5029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1A9A" w:rsidRPr="002C1D0E" w14:paraId="3FFE31CF" w14:textId="77777777" w:rsidTr="00CC4D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7" w:type="dxa"/>
            <w:vMerge/>
            <w:tcMar>
              <w:top w:w="57" w:type="dxa"/>
              <w:bottom w:w="57" w:type="dxa"/>
            </w:tcMar>
          </w:tcPr>
          <w:p w14:paraId="487199A9" w14:textId="77777777" w:rsidR="007F1A9A" w:rsidRPr="002C1D0E" w:rsidRDefault="007F1A9A" w:rsidP="00965955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4" w:type="dxa"/>
            <w:tcMar>
              <w:top w:w="57" w:type="dxa"/>
              <w:bottom w:w="57" w:type="dxa"/>
            </w:tcMar>
          </w:tcPr>
          <w:p w14:paraId="4920B74B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- строения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07249C5B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14:paraId="228EF5F3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17E292B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1A9A" w:rsidRPr="002C1D0E" w14:paraId="2C55FA7B" w14:textId="77777777" w:rsidTr="00CC4D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627" w:type="dxa"/>
            <w:vMerge/>
            <w:tcMar>
              <w:top w:w="57" w:type="dxa"/>
              <w:bottom w:w="57" w:type="dxa"/>
            </w:tcMar>
          </w:tcPr>
          <w:p w14:paraId="15C9AE37" w14:textId="77777777" w:rsidR="007F1A9A" w:rsidRPr="002C1D0E" w:rsidRDefault="007F1A9A" w:rsidP="00965955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4" w:type="dxa"/>
            <w:tcMar>
              <w:top w:w="57" w:type="dxa"/>
              <w:bottom w:w="57" w:type="dxa"/>
            </w:tcMar>
          </w:tcPr>
          <w:p w14:paraId="752D298D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- сооружения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60A0018E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14:paraId="75687DD3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4AFEE4E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1A9A" w:rsidRPr="002C1D0E" w14:paraId="10859550" w14:textId="77777777" w:rsidTr="00CC4DA6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7719D8" w14:textId="77777777" w:rsidR="007F1A9A" w:rsidRPr="002C1D0E" w:rsidRDefault="007F1A9A" w:rsidP="00965955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9277983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Общая площадь недвижимого имущества, переданного на праве оперативного управления муниципальному учреждению,</w:t>
            </w:r>
          </w:p>
          <w:p w14:paraId="2A6D9525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8FF7E43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C9BB7AB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E1E11B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1A9A" w:rsidRPr="002C1D0E" w14:paraId="14237F3E" w14:textId="77777777" w:rsidTr="00CC4DA6"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BDE2FE" w14:textId="77777777" w:rsidR="007F1A9A" w:rsidRPr="002C1D0E" w:rsidRDefault="007F1A9A" w:rsidP="00965955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BA2EAC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- площадь недвижимого имущества, используемого муниципальным учреждением для оказания муниципальных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9D54D4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DCC0268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685553B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1A9A" w:rsidRPr="002C1D0E" w14:paraId="0E795DA2" w14:textId="77777777" w:rsidTr="00CC4DA6"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0D539F4" w14:textId="77777777" w:rsidR="007F1A9A" w:rsidRPr="002C1D0E" w:rsidRDefault="007F1A9A" w:rsidP="00965955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F1D039A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- площадь недвижимого имущества, используемого муниципальным учреждением для оказания платных услуг и осуществления иной приносящей доход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7203378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33445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DD92550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1A9A" w:rsidRPr="002C1D0E" w14:paraId="4501AD81" w14:textId="77777777" w:rsidTr="00CC4DA6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09D529" w14:textId="77777777" w:rsidR="007F1A9A" w:rsidRPr="002C1D0E" w:rsidRDefault="007F1A9A" w:rsidP="00965955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1436068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Общая площадь объектов недвижимого имущества,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0D65FCF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B263C7F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4EBCC18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1A9A" w:rsidRPr="002C1D0E" w14:paraId="48318426" w14:textId="77777777" w:rsidTr="00CC4DA6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C6A0035" w14:textId="77777777" w:rsidR="007F1A9A" w:rsidRPr="002C1D0E" w:rsidRDefault="007F1A9A" w:rsidP="00965955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996E2FF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proofErr w:type="gramStart"/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переданное</w:t>
            </w:r>
            <w:proofErr w:type="gramEnd"/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 xml:space="preserve"> в аренду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C8F2048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D66D95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236B7AF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1A9A" w:rsidRPr="002C1D0E" w14:paraId="13573B71" w14:textId="77777777" w:rsidTr="00CC4DA6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A77BE6" w14:textId="77777777" w:rsidR="007F1A9A" w:rsidRPr="002C1D0E" w:rsidRDefault="007F1A9A" w:rsidP="00965955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A48F514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- переданное в безвозмездное пользование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EEE7E5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742F7AF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24D6F5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1A9A" w:rsidRPr="002C1D0E" w14:paraId="7DE93D39" w14:textId="77777777" w:rsidTr="00CC4DA6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49007A4" w14:textId="77777777" w:rsidR="007F1A9A" w:rsidRPr="002C1D0E" w:rsidRDefault="007F1A9A" w:rsidP="00965955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481CAC8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proofErr w:type="gramStart"/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переданное</w:t>
            </w:r>
            <w:proofErr w:type="gramEnd"/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 xml:space="preserve"> в аренду с почасовой оплатой и используемое учреждением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4D614E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D9AB08C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273C214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1A9A" w:rsidRPr="002C1D0E" w14:paraId="690BE7B8" w14:textId="77777777" w:rsidTr="00CC4DA6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7DEAA3E" w14:textId="77777777" w:rsidR="007F1A9A" w:rsidRPr="002C1D0E" w:rsidRDefault="007F1A9A" w:rsidP="00965955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435F426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- переданное в безвозмездное пользование в соответствии с почасовым графиком и используемое учреждением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4E437BD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23B10A6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EFA729D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1A9A" w:rsidRPr="002C1D0E" w14:paraId="0364D397" w14:textId="77777777" w:rsidTr="00CC4DA6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C57343" w14:textId="77777777" w:rsidR="007F1A9A" w:rsidRPr="002C1D0E" w:rsidRDefault="007F1A9A" w:rsidP="00965955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9E376A8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- неиспользуемое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64BD00A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578F4A2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C4DE55B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1A9A" w:rsidRPr="002C1D0E" w14:paraId="71452832" w14:textId="77777777" w:rsidTr="00CC4DA6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160153" w14:textId="77777777" w:rsidR="007F1A9A" w:rsidRPr="002C1D0E" w:rsidRDefault="007F1A9A" w:rsidP="00965955">
            <w:pPr>
              <w:pStyle w:val="a6"/>
              <w:keepNext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D3DB335" w14:textId="77777777" w:rsidR="007F1A9A" w:rsidRPr="002C1D0E" w:rsidRDefault="007F1A9A" w:rsidP="00965955">
            <w:pPr>
              <w:keepNext/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Количество объектов недвижимого имущества,</w:t>
            </w:r>
          </w:p>
          <w:p w14:paraId="0310BADF" w14:textId="77777777" w:rsidR="007F1A9A" w:rsidRPr="002C1D0E" w:rsidRDefault="007F1A9A" w:rsidP="00965955">
            <w:pPr>
              <w:keepNext/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 xml:space="preserve">в том числе в отношении </w:t>
            </w:r>
            <w:proofErr w:type="gramStart"/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которых</w:t>
            </w:r>
            <w:proofErr w:type="gramEnd"/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 xml:space="preserve"> имеется: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DD9C7C" w14:textId="77777777" w:rsidR="007F1A9A" w:rsidRPr="002C1D0E" w:rsidRDefault="007F1A9A" w:rsidP="00965955">
            <w:pPr>
              <w:keepNext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7C8FF9D" w14:textId="77777777" w:rsidR="007F1A9A" w:rsidRPr="002C1D0E" w:rsidRDefault="007F1A9A" w:rsidP="00965955">
            <w:pPr>
              <w:keepNext/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5030E37" w14:textId="77777777" w:rsidR="007F1A9A" w:rsidRPr="002C1D0E" w:rsidRDefault="007F1A9A" w:rsidP="00965955">
            <w:pPr>
              <w:keepNext/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1A9A" w:rsidRPr="002C1D0E" w14:paraId="0E75AD8B" w14:textId="77777777" w:rsidTr="00CC4DA6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5240CAA" w14:textId="77777777" w:rsidR="007F1A9A" w:rsidRPr="002C1D0E" w:rsidRDefault="007F1A9A" w:rsidP="00965955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3068B08" w14:textId="55187BC7" w:rsidR="007F1A9A" w:rsidRPr="004C258C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 xml:space="preserve">- наличие документов, подтверждающих проведение технической инвентаризации или кадастровых </w:t>
            </w:r>
            <w:r w:rsidRPr="00CC4DA6">
              <w:rPr>
                <w:rFonts w:ascii="Liberation Serif" w:hAnsi="Liberation Serif" w:cs="Times New Roman"/>
                <w:sz w:val="24"/>
                <w:szCs w:val="24"/>
              </w:rPr>
              <w:t>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D10915E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FA5865C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204EA3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1A9A" w:rsidRPr="002C1D0E" w14:paraId="2B08C08A" w14:textId="77777777" w:rsidTr="00CC4DA6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38F574E" w14:textId="77777777" w:rsidR="007F1A9A" w:rsidRPr="002C1D0E" w:rsidRDefault="007F1A9A" w:rsidP="00965955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D1532D0" w14:textId="54D247C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 xml:space="preserve">- наличие зарегистрированных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(ранее учтенных) </w:t>
            </w: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прав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14B297B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B833E4E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4FA2276" w14:textId="77777777" w:rsidR="007F1A9A" w:rsidRPr="002C1D0E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F634D" w:rsidRPr="002C1D0E" w14:paraId="5EF6F57D" w14:textId="77777777" w:rsidTr="00CC4DA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9CF4667" w14:textId="77777777" w:rsidR="005F634D" w:rsidRPr="002C1D0E" w:rsidRDefault="005F634D" w:rsidP="00965955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21D2D8" w14:textId="77777777" w:rsidR="005F634D" w:rsidRDefault="005F634D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 xml:space="preserve">Сумма доходов, поступивших от </w:t>
            </w:r>
            <w:r w:rsidRPr="00CC4DA6">
              <w:rPr>
                <w:rFonts w:ascii="Liberation Serif" w:hAnsi="Liberation Serif" w:cs="Times New Roman"/>
                <w:sz w:val="24"/>
                <w:szCs w:val="24"/>
              </w:rPr>
              <w:t>сдачи в аренду недвижимого имущества</w:t>
            </w: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>, оказания платных услуг и осуществления иной приносящей доход деятельности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14:paraId="6FCC8FD8" w14:textId="55F21C6C" w:rsidR="005F634D" w:rsidRPr="004C258C" w:rsidRDefault="005F634D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B734AD" w14:textId="77777777" w:rsidR="005F634D" w:rsidRPr="002C1D0E" w:rsidRDefault="005F634D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06C9735" w14:textId="77777777" w:rsidR="005F634D" w:rsidRPr="002C1D0E" w:rsidRDefault="005F634D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0F1953C" w14:textId="77777777" w:rsidR="005F634D" w:rsidRPr="002C1D0E" w:rsidRDefault="005F634D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C60AC8" w:rsidRPr="002C1D0E" w:rsidDel="004C258C" w14:paraId="5EAB176C" w14:textId="77777777" w:rsidTr="00B44B5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E067FD1" w14:textId="77777777" w:rsidR="00C60AC8" w:rsidRPr="002C1D0E" w:rsidDel="004C258C" w:rsidRDefault="00C60AC8" w:rsidP="00965955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A6267A5" w14:textId="64AE6CC3" w:rsidR="00C60AC8" w:rsidRPr="002C1D0E" w:rsidDel="004C258C" w:rsidRDefault="00C60AC8" w:rsidP="00965955">
            <w:pPr>
              <w:pStyle w:val="a6"/>
              <w:autoSpaceDE w:val="0"/>
              <w:autoSpaceDN w:val="0"/>
              <w:adjustRightInd w:val="0"/>
              <w:spacing w:after="0" w:line="204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Сумма просроченной дебиторской задолженности по платежам от сдачи в аренду учреждением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C2EDC03" w14:textId="4A8CDFBE" w:rsidR="00C60AC8" w:rsidRPr="002C1D0E" w:rsidDel="004C258C" w:rsidRDefault="00C60AC8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BB4C56" w14:textId="77777777" w:rsidR="00C60AC8" w:rsidRPr="002C1D0E" w:rsidDel="004C258C" w:rsidRDefault="00C60AC8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86C52A4" w14:textId="77777777" w:rsidR="00C60AC8" w:rsidRPr="002C1D0E" w:rsidDel="004C258C" w:rsidRDefault="00C60AC8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14:paraId="0FE00C14" w14:textId="77777777" w:rsidR="00FE3784" w:rsidRPr="00CE454D" w:rsidRDefault="00FE3784" w:rsidP="00FE378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14:paraId="213C2812" w14:textId="77777777" w:rsidR="00FE3784" w:rsidRPr="00CE454D" w:rsidRDefault="00FE3784" w:rsidP="00FE378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  <w:sectPr w:rsidR="00FE3784" w:rsidRPr="00CE454D" w:rsidSect="00496E85">
          <w:footerReference w:type="even" r:id="rId21"/>
          <w:footerReference w:type="default" r:id="rId2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BD9F4FC" w14:textId="77777777" w:rsidR="008452CD" w:rsidRPr="00CE454D" w:rsidRDefault="008452CD" w:rsidP="008452CD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Liberation Serif" w:hAnsi="Liberation Serif" w:cs="Times New Roman"/>
          <w:sz w:val="28"/>
          <w:szCs w:val="28"/>
        </w:rPr>
      </w:pPr>
      <w:r w:rsidRPr="00CE454D">
        <w:rPr>
          <w:rFonts w:ascii="Liberation Serif" w:hAnsi="Liberation Serif" w:cs="Times New Roman"/>
          <w:sz w:val="28"/>
          <w:szCs w:val="28"/>
        </w:rPr>
        <w:lastRenderedPageBreak/>
        <w:t>Приложение № </w:t>
      </w:r>
      <w:r w:rsidR="00F36846">
        <w:rPr>
          <w:rFonts w:ascii="Liberation Serif" w:hAnsi="Liberation Serif" w:cs="Times New Roman"/>
          <w:sz w:val="28"/>
          <w:szCs w:val="28"/>
        </w:rPr>
        <w:t>4</w:t>
      </w:r>
    </w:p>
    <w:p w14:paraId="1398351A" w14:textId="070FDEBA" w:rsidR="008452CD" w:rsidRDefault="008452CD" w:rsidP="008452CD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CE454D">
        <w:rPr>
          <w:rFonts w:ascii="Liberation Serif" w:hAnsi="Liberation Serif" w:cs="Times New Roman"/>
          <w:sz w:val="28"/>
          <w:szCs w:val="28"/>
        </w:rPr>
        <w:t>Критерии оценки эффективности использования недвижимого имущества муниципальным</w:t>
      </w:r>
      <w:r w:rsidR="00314B6E">
        <w:rPr>
          <w:rFonts w:ascii="Liberation Serif" w:hAnsi="Liberation Serif" w:cs="Times New Roman"/>
          <w:sz w:val="28"/>
          <w:szCs w:val="28"/>
        </w:rPr>
        <w:t>и</w:t>
      </w:r>
      <w:r w:rsidRPr="00CE454D">
        <w:rPr>
          <w:rFonts w:ascii="Liberation Serif" w:hAnsi="Liberation Serif" w:cs="Times New Roman"/>
          <w:sz w:val="28"/>
          <w:szCs w:val="28"/>
        </w:rPr>
        <w:t xml:space="preserve"> унитарным</w:t>
      </w:r>
      <w:r w:rsidR="00314B6E">
        <w:rPr>
          <w:rFonts w:ascii="Liberation Serif" w:hAnsi="Liberation Serif" w:cs="Times New Roman"/>
          <w:sz w:val="28"/>
          <w:szCs w:val="28"/>
        </w:rPr>
        <w:t>и</w:t>
      </w:r>
      <w:r w:rsidRPr="00CE454D">
        <w:rPr>
          <w:rFonts w:ascii="Liberation Serif" w:hAnsi="Liberation Serif" w:cs="Times New Roman"/>
          <w:sz w:val="28"/>
          <w:szCs w:val="28"/>
        </w:rPr>
        <w:t xml:space="preserve"> предприятиям</w:t>
      </w:r>
      <w:r w:rsidR="00314B6E">
        <w:rPr>
          <w:rFonts w:ascii="Liberation Serif" w:hAnsi="Liberation Serif" w:cs="Times New Roman"/>
          <w:sz w:val="28"/>
          <w:szCs w:val="28"/>
        </w:rPr>
        <w:t>и</w:t>
      </w:r>
    </w:p>
    <w:tbl>
      <w:tblPr>
        <w:tblW w:w="5442" w:type="pct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4346"/>
        <w:gridCol w:w="8646"/>
        <w:gridCol w:w="1169"/>
        <w:gridCol w:w="1299"/>
      </w:tblGrid>
      <w:tr w:rsidR="00DE64E3" w:rsidRPr="005102F6" w14:paraId="1DBDDC38" w14:textId="57A75635" w:rsidTr="00CC4DA6">
        <w:trPr>
          <w:gridAfter w:val="1"/>
          <w:wAfter w:w="406" w:type="pct"/>
          <w:trHeight w:val="553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8759B80" w14:textId="77777777" w:rsidR="00DE64E3" w:rsidRPr="005102F6" w:rsidRDefault="00DE64E3" w:rsidP="005C480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 xml:space="preserve">№ </w:t>
            </w:r>
            <w:proofErr w:type="gramStart"/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gramEnd"/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>/п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DB7E60" w14:textId="77777777" w:rsidR="00DE64E3" w:rsidRPr="005102F6" w:rsidRDefault="00DE64E3" w:rsidP="005C480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>Критерии оценки эффективности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98C12E6" w14:textId="77777777" w:rsidR="00DE64E3" w:rsidRPr="005102F6" w:rsidRDefault="00DE64E3" w:rsidP="005C480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>Значение критерия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6E52" w14:textId="77777777" w:rsidR="00DE64E3" w:rsidRPr="002C1D0E" w:rsidRDefault="00DE64E3" w:rsidP="005C480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Оценка критериев</w:t>
            </w:r>
          </w:p>
          <w:p w14:paraId="49A318E7" w14:textId="1309F4EB" w:rsidR="00DE64E3" w:rsidRPr="005102F6" w:rsidRDefault="00DE64E3" w:rsidP="005C480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1D0E">
              <w:rPr>
                <w:rFonts w:ascii="Liberation Serif" w:hAnsi="Liberation Serif" w:cs="Times New Roman"/>
                <w:sz w:val="24"/>
                <w:szCs w:val="24"/>
              </w:rPr>
              <w:t>(в баллах)</w:t>
            </w:r>
          </w:p>
        </w:tc>
      </w:tr>
      <w:tr w:rsidR="00DE64E3" w:rsidRPr="005102F6" w14:paraId="2BA35037" w14:textId="10FF341B" w:rsidTr="00CC4DA6">
        <w:trPr>
          <w:gridAfter w:val="1"/>
          <w:wAfter w:w="406" w:type="pct"/>
          <w:trHeight w:val="113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7B621F2" w14:textId="77777777" w:rsidR="00DE64E3" w:rsidRPr="005102F6" w:rsidRDefault="00DE64E3" w:rsidP="00CC4DA6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140ECF9" w14:textId="77777777" w:rsidR="00DE64E3" w:rsidRPr="005102F6" w:rsidRDefault="00DE64E3" w:rsidP="005C4805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>Использование имущества, переданного на праве хозяйственного ведения МУП, по целевому назначению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2CFDECD" w14:textId="77777777" w:rsidR="00DE64E3" w:rsidRPr="005102F6" w:rsidRDefault="00DE64E3" w:rsidP="00F941A8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>- МУП использует все переданные на праве хозяйственного ведения объекты по целевому назначению;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AFA6" w14:textId="55CE8F0A" w:rsidR="00DE64E3" w:rsidRPr="00DE64E3" w:rsidRDefault="00DE64E3" w:rsidP="00CC4DA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C4DA6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</w:tr>
      <w:tr w:rsidR="00DE64E3" w:rsidRPr="005102F6" w14:paraId="6E9F3638" w14:textId="77777777" w:rsidTr="00CC4DA6">
        <w:trPr>
          <w:trHeight w:val="113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3491D7B" w14:textId="77777777" w:rsidR="00DE64E3" w:rsidRPr="005102F6" w:rsidRDefault="00DE64E3" w:rsidP="00CC4DA6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6FCC6D0" w14:textId="77777777" w:rsidR="00DE64E3" w:rsidRPr="005102F6" w:rsidRDefault="00DE64E3" w:rsidP="005C4805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A63C5D8" w14:textId="72FBE285" w:rsidR="00DE64E3" w:rsidRPr="005102F6" w:rsidRDefault="00DE64E3" w:rsidP="00F941A8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>- МУП использует переданные на праве хозяйственного ведения объекты преимущественно по целевому назначению;</w:t>
            </w:r>
            <w:r w:rsidR="00EF6ADA">
              <w:rPr>
                <w:rStyle w:val="a9"/>
                <w:rFonts w:ascii="Liberation Serif" w:hAnsi="Liberation Serif" w:cs="Times New Roman"/>
                <w:sz w:val="24"/>
                <w:szCs w:val="24"/>
              </w:rPr>
              <w:footnoteReference w:id="5"/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14:paraId="3CA8E626" w14:textId="1FB7165B" w:rsidR="00DE64E3" w:rsidRPr="00CC4DA6" w:rsidRDefault="00DE64E3" w:rsidP="00CC4DA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C4DA6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06" w:type="pct"/>
            <w:tcBorders>
              <w:left w:val="single" w:sz="4" w:space="0" w:color="auto"/>
            </w:tcBorders>
            <w:vAlign w:val="center"/>
          </w:tcPr>
          <w:p w14:paraId="60A9D6B8" w14:textId="7C2543D9" w:rsidR="00DE64E3" w:rsidRPr="005102F6" w:rsidRDefault="00DE64E3" w:rsidP="005C4805"/>
        </w:tc>
      </w:tr>
      <w:tr w:rsidR="00DE64E3" w:rsidRPr="005102F6" w14:paraId="0C96FF45" w14:textId="3692257C" w:rsidTr="00CC4DA6">
        <w:trPr>
          <w:gridAfter w:val="1"/>
          <w:wAfter w:w="406" w:type="pct"/>
          <w:trHeight w:val="113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CEFF954" w14:textId="77777777" w:rsidR="00DE64E3" w:rsidRPr="005102F6" w:rsidRDefault="00DE64E3" w:rsidP="00CC4DA6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D3CF670" w14:textId="77777777" w:rsidR="00DE64E3" w:rsidRPr="005102F6" w:rsidRDefault="00DE64E3" w:rsidP="005C4805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6C70852" w14:textId="77777777" w:rsidR="00DE64E3" w:rsidRPr="005102F6" w:rsidRDefault="00DE64E3" w:rsidP="00F941A8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>- МУП использует переданные на праве хозяйственного ведения объекты не по целевому назначению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CC2F" w14:textId="5BC1F76B" w:rsidR="00DE64E3" w:rsidRPr="00DE64E3" w:rsidRDefault="00DE64E3" w:rsidP="00CC4DA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C4DA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DE64E3" w:rsidRPr="005102F6" w14:paraId="4447C454" w14:textId="7609DB25" w:rsidTr="00CC4DA6">
        <w:trPr>
          <w:gridAfter w:val="1"/>
          <w:wAfter w:w="406" w:type="pct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7CBA680" w14:textId="77777777" w:rsidR="00DE64E3" w:rsidRPr="005102F6" w:rsidRDefault="00DE64E3" w:rsidP="00CC4DA6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ABF4B52" w14:textId="77777777" w:rsidR="00DE64E3" w:rsidRPr="005102F6" w:rsidRDefault="00DE64E3" w:rsidP="005C4805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>Проведение предприятием мер по сохранности закрепленного за ним имущества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7B98C4A" w14:textId="77777777" w:rsidR="00DE64E3" w:rsidRPr="005102F6" w:rsidRDefault="00DE64E3" w:rsidP="00F941A8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>- предприятием проведены меры по сохранности закрепленного за ним имущества;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23DB" w14:textId="5A34A030" w:rsidR="00DE64E3" w:rsidRPr="005102F6" w:rsidRDefault="00DE64E3" w:rsidP="00CC4DA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</w:tr>
      <w:tr w:rsidR="00DE64E3" w:rsidRPr="005102F6" w14:paraId="2792A768" w14:textId="0C518DB6" w:rsidTr="00CC4DA6">
        <w:trPr>
          <w:gridAfter w:val="1"/>
          <w:wAfter w:w="406" w:type="pct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043B55E" w14:textId="77777777" w:rsidR="00DE64E3" w:rsidRPr="005102F6" w:rsidRDefault="00DE64E3" w:rsidP="00CC4DA6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0918B60" w14:textId="77777777" w:rsidR="00DE64E3" w:rsidRPr="005102F6" w:rsidRDefault="00DE64E3" w:rsidP="005C4805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A9CAC81" w14:textId="77777777" w:rsidR="00DE64E3" w:rsidRPr="005102F6" w:rsidRDefault="00DE64E3" w:rsidP="00F941A8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>- меры по обеспечению сохранности закрепленного имущества предприняты предприятием не в полном объеме;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2A0D" w14:textId="2FF2432E" w:rsidR="00DE64E3" w:rsidRPr="005102F6" w:rsidRDefault="00DE64E3" w:rsidP="00CC4DA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DE64E3" w:rsidRPr="005102F6" w14:paraId="5E9B136A" w14:textId="7A7811A1" w:rsidTr="00CC4DA6">
        <w:trPr>
          <w:gridAfter w:val="1"/>
          <w:wAfter w:w="406" w:type="pct"/>
          <w:trHeight w:val="49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02D12C1" w14:textId="77777777" w:rsidR="00DE64E3" w:rsidRPr="005102F6" w:rsidRDefault="00DE64E3" w:rsidP="005C4805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C354504" w14:textId="77777777" w:rsidR="00DE64E3" w:rsidRPr="005102F6" w:rsidRDefault="00DE64E3" w:rsidP="005C4805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2A56832" w14:textId="77777777" w:rsidR="00DE64E3" w:rsidRPr="005102F6" w:rsidRDefault="00DE64E3" w:rsidP="00F941A8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>- предприятием не проведены меры по сохранности закрепленного за ним имущества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56AE" w14:textId="7C080B35" w:rsidR="00DE64E3" w:rsidRPr="005102F6" w:rsidRDefault="00DE64E3" w:rsidP="00CC4DA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DE64E3" w:rsidRPr="005102F6" w14:paraId="05EF6066" w14:textId="778F4186" w:rsidTr="00CC4DA6">
        <w:trPr>
          <w:gridAfter w:val="1"/>
          <w:wAfter w:w="406" w:type="pct"/>
          <w:trHeight w:val="268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E44ADC2" w14:textId="77777777" w:rsidR="00DE64E3" w:rsidRPr="005102F6" w:rsidRDefault="00DE64E3" w:rsidP="00CC4DA6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BCAED07" w14:textId="77777777" w:rsidR="00DE64E3" w:rsidRPr="005102F6" w:rsidRDefault="00DE64E3" w:rsidP="005C4805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>Наличие документов о зарегистрированных правах на закрепленные за МУП объекты капитального строительства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2F401A2" w14:textId="77777777" w:rsidR="00DE64E3" w:rsidRPr="005102F6" w:rsidRDefault="00DE64E3" w:rsidP="00F941A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>МУП имеет документы, свидетельствующие о регистрации прав: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BCAC" w14:textId="77777777" w:rsidR="00DE64E3" w:rsidRPr="005102F6" w:rsidRDefault="00DE64E3" w:rsidP="005C480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E64E3" w:rsidRPr="005102F6" w14:paraId="5B6331EC" w14:textId="023FEA3B" w:rsidTr="00CC4DA6">
        <w:trPr>
          <w:gridAfter w:val="1"/>
          <w:wAfter w:w="406" w:type="pct"/>
          <w:trHeight w:val="268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B51D38A" w14:textId="77777777" w:rsidR="00DE64E3" w:rsidRPr="005102F6" w:rsidRDefault="00DE64E3" w:rsidP="00CC4DA6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D2D2E9A" w14:textId="77777777" w:rsidR="00DE64E3" w:rsidRPr="005102F6" w:rsidRDefault="00DE64E3" w:rsidP="005C4805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96178C6" w14:textId="77777777" w:rsidR="00DE64E3" w:rsidRPr="005102F6" w:rsidRDefault="00DE64E3" w:rsidP="00F941A8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>- на все закрепленные за ним объекты капитального строительства (100%);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8171" w14:textId="0D26E6CE" w:rsidR="00DE64E3" w:rsidRPr="005102F6" w:rsidRDefault="005339B4" w:rsidP="00CC4DA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</w:tr>
      <w:tr w:rsidR="00DE64E3" w:rsidRPr="005102F6" w14:paraId="275C2DCB" w14:textId="2CB7CC1B" w:rsidTr="00CC4DA6">
        <w:trPr>
          <w:gridAfter w:val="1"/>
          <w:wAfter w:w="406" w:type="pct"/>
          <w:trHeight w:val="268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7F1D74" w14:textId="77777777" w:rsidR="00DE64E3" w:rsidRPr="005102F6" w:rsidRDefault="00DE64E3" w:rsidP="00CC4DA6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99A224" w14:textId="77777777" w:rsidR="00DE64E3" w:rsidRPr="005102F6" w:rsidRDefault="00DE64E3" w:rsidP="005C4805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AEDFEFE" w14:textId="1A6F4054" w:rsidR="00DE64E3" w:rsidRPr="005102F6" w:rsidRDefault="00DE64E3" w:rsidP="00F941A8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="00A65E71">
              <w:rPr>
                <w:rFonts w:ascii="Liberation Serif" w:hAnsi="Liberation Serif" w:cs="Times New Roman"/>
                <w:sz w:val="24"/>
                <w:szCs w:val="24"/>
              </w:rPr>
              <w:t>85</w:t>
            </w: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>% - 99% объектов;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028D" w14:textId="0EAB3CF6" w:rsidR="00DE64E3" w:rsidRPr="005102F6" w:rsidRDefault="005339B4" w:rsidP="00CC4DA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DE64E3" w:rsidRPr="005102F6" w14:paraId="56992CEF" w14:textId="74548D6C" w:rsidTr="00CC4DA6">
        <w:trPr>
          <w:gridAfter w:val="1"/>
          <w:wAfter w:w="406" w:type="pct"/>
          <w:trHeight w:val="268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6557E38" w14:textId="77777777" w:rsidR="00DE64E3" w:rsidRPr="005102F6" w:rsidRDefault="00DE64E3" w:rsidP="00CC4DA6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8D7EA08" w14:textId="77777777" w:rsidR="00DE64E3" w:rsidRPr="005102F6" w:rsidRDefault="00DE64E3" w:rsidP="005C4805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E3A1DE2" w14:textId="46D20BC6" w:rsidR="00DE64E3" w:rsidRPr="005102F6" w:rsidRDefault="00DE64E3" w:rsidP="00F941A8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="00A65E71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>0% - 8</w:t>
            </w:r>
            <w:r w:rsidR="00A65E71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>% объектов;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5CE5" w14:textId="795F69B8" w:rsidR="00DE64E3" w:rsidRPr="005102F6" w:rsidRDefault="005339B4" w:rsidP="00CC4DA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DE64E3" w:rsidRPr="005102F6" w14:paraId="4172AAEE" w14:textId="3D72B65A" w:rsidTr="00CC4DA6">
        <w:trPr>
          <w:gridAfter w:val="1"/>
          <w:wAfter w:w="406" w:type="pct"/>
          <w:trHeight w:val="268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D5DB1C1" w14:textId="77777777" w:rsidR="00DE64E3" w:rsidRPr="005102F6" w:rsidRDefault="00DE64E3" w:rsidP="00CC4DA6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E79064B" w14:textId="77777777" w:rsidR="00DE64E3" w:rsidRPr="005102F6" w:rsidRDefault="00DE64E3" w:rsidP="005C4805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3F3222C" w14:textId="32851557" w:rsidR="00DE64E3" w:rsidRPr="005102F6" w:rsidRDefault="00DE64E3" w:rsidP="00F941A8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="00A65E71">
              <w:rPr>
                <w:rFonts w:ascii="Liberation Serif" w:hAnsi="Liberation Serif" w:cs="Times New Roman"/>
                <w:sz w:val="24"/>
                <w:szCs w:val="24"/>
              </w:rPr>
              <w:t>55</w:t>
            </w: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 xml:space="preserve">% - </w:t>
            </w:r>
            <w:r w:rsidR="00A65E71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>9% объектов;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6984" w14:textId="047DC123" w:rsidR="00DE64E3" w:rsidRPr="005102F6" w:rsidRDefault="005339B4" w:rsidP="00CC4DA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A65E71" w:rsidRPr="005102F6" w14:paraId="0D1D47F9" w14:textId="143EF075" w:rsidTr="004A3DF7">
        <w:trPr>
          <w:gridAfter w:val="1"/>
          <w:wAfter w:w="406" w:type="pct"/>
          <w:trHeight w:val="268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7144819" w14:textId="77777777" w:rsidR="00A65E71" w:rsidRPr="005102F6" w:rsidRDefault="00A65E71" w:rsidP="00CC4DA6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01EC68B" w14:textId="77777777" w:rsidR="00A65E71" w:rsidRPr="005102F6" w:rsidRDefault="00A65E71" w:rsidP="005C4805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7B385B6" w14:textId="4408DB12" w:rsidR="00A65E71" w:rsidRPr="005102F6" w:rsidRDefault="00A65E71" w:rsidP="00F941A8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 xml:space="preserve">- менее </w:t>
            </w:r>
            <w:r w:rsidR="005339B4">
              <w:rPr>
                <w:rFonts w:ascii="Liberation Serif" w:hAnsi="Liberation Serif" w:cs="Times New Roman"/>
                <w:sz w:val="24"/>
                <w:szCs w:val="24"/>
              </w:rPr>
              <w:t>55</w:t>
            </w: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>% объектов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6396" w14:textId="7C11212B" w:rsidR="00A65E71" w:rsidRPr="005102F6" w:rsidRDefault="00A65E71" w:rsidP="00CC4DA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DE64E3" w:rsidRPr="005102F6" w14:paraId="668B8318" w14:textId="191058CC" w:rsidTr="00CC4DA6">
        <w:trPr>
          <w:gridAfter w:val="1"/>
          <w:wAfter w:w="406" w:type="pct"/>
          <w:trHeight w:val="57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9967DFF" w14:textId="77777777" w:rsidR="00DE64E3" w:rsidRPr="005102F6" w:rsidRDefault="00DE64E3" w:rsidP="00CC4DA6">
            <w:pPr>
              <w:pStyle w:val="a6"/>
              <w:keepNext/>
              <w:keepLines/>
              <w:pageBreakBefore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D6C8BAF" w14:textId="77777777" w:rsidR="00DE64E3" w:rsidRPr="005102F6" w:rsidRDefault="00DE64E3" w:rsidP="00CC4DA6">
            <w:pPr>
              <w:keepNext/>
              <w:keepLines/>
              <w:pageBreakBefore/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>Наличие правоустанавливающих документов на земельные участки, используемые МУП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378F91" w14:textId="77777777" w:rsidR="00DE64E3" w:rsidRPr="005102F6" w:rsidRDefault="00DE64E3" w:rsidP="00CC4DA6">
            <w:pPr>
              <w:keepNext/>
              <w:keepLines/>
              <w:pageBreakBefore/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>МУП имеет правоустанавливающие документы: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</w:tcPr>
          <w:p w14:paraId="232B3A4A" w14:textId="77777777" w:rsidR="00DE64E3" w:rsidRPr="005102F6" w:rsidRDefault="00DE64E3" w:rsidP="00CC4DA6">
            <w:pPr>
              <w:keepNext/>
              <w:keepLines/>
              <w:pageBreakBefore/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339B4" w:rsidRPr="005102F6" w14:paraId="07326AB2" w14:textId="4C67FADB" w:rsidTr="00CC4DA6">
        <w:trPr>
          <w:gridAfter w:val="1"/>
          <w:wAfter w:w="406" w:type="pct"/>
          <w:trHeight w:val="57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1310C42" w14:textId="77777777" w:rsidR="005339B4" w:rsidRPr="005102F6" w:rsidRDefault="005339B4" w:rsidP="005C480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1AFFFF8" w14:textId="77777777" w:rsidR="005339B4" w:rsidRPr="005102F6" w:rsidRDefault="005339B4" w:rsidP="005C4805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FB8536" w14:textId="77777777" w:rsidR="005339B4" w:rsidRPr="005102F6" w:rsidRDefault="005339B4" w:rsidP="004A3DF7">
            <w:pPr>
              <w:autoSpaceDE w:val="0"/>
              <w:autoSpaceDN w:val="0"/>
              <w:adjustRightInd w:val="0"/>
              <w:spacing w:after="0" w:line="18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>- на все закрепленные за ним земельные участки (100%);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4C0F7275" w14:textId="3FB08A45" w:rsidR="005339B4" w:rsidRPr="005102F6" w:rsidRDefault="005339B4" w:rsidP="00CC4DA6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</w:tr>
      <w:tr w:rsidR="005339B4" w:rsidRPr="005102F6" w14:paraId="219D685F" w14:textId="07A6D69D" w:rsidTr="00CC4DA6">
        <w:trPr>
          <w:gridAfter w:val="1"/>
          <w:wAfter w:w="406" w:type="pct"/>
          <w:trHeight w:val="57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433EEBB" w14:textId="77777777" w:rsidR="005339B4" w:rsidRPr="005102F6" w:rsidRDefault="005339B4" w:rsidP="005C4805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75A3B06" w14:textId="77777777" w:rsidR="005339B4" w:rsidRPr="005102F6" w:rsidRDefault="005339B4" w:rsidP="005C4805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972CC5" w14:textId="7B4EBE03" w:rsidR="005339B4" w:rsidRPr="005102F6" w:rsidRDefault="005339B4" w:rsidP="004A3DF7">
            <w:pPr>
              <w:autoSpaceDE w:val="0"/>
              <w:autoSpaceDN w:val="0"/>
              <w:adjustRightInd w:val="0"/>
              <w:spacing w:after="0" w:line="18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85</w:t>
            </w: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>% - 99% земельных участков;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2683EBED" w14:textId="2F7FB3DF" w:rsidR="005339B4" w:rsidRPr="005102F6" w:rsidRDefault="005339B4" w:rsidP="00CC4DA6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5339B4" w:rsidRPr="005102F6" w14:paraId="3D445171" w14:textId="2DFEA0FD" w:rsidTr="00CC4DA6">
        <w:trPr>
          <w:gridAfter w:val="1"/>
          <w:wAfter w:w="406" w:type="pct"/>
          <w:trHeight w:val="57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B9C015" w14:textId="77777777" w:rsidR="005339B4" w:rsidRPr="005102F6" w:rsidRDefault="005339B4" w:rsidP="005C4805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70AA89E" w14:textId="77777777" w:rsidR="005339B4" w:rsidRPr="005102F6" w:rsidRDefault="005339B4" w:rsidP="005C4805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F377B5" w14:textId="6B8D582A" w:rsidR="005339B4" w:rsidRPr="005102F6" w:rsidRDefault="005339B4" w:rsidP="004A3DF7">
            <w:pPr>
              <w:autoSpaceDE w:val="0"/>
              <w:autoSpaceDN w:val="0"/>
              <w:adjustRightInd w:val="0"/>
              <w:spacing w:after="0" w:line="18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>0% - 8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>% земельных участков;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1C72E51A" w14:textId="75CCDAE7" w:rsidR="005339B4" w:rsidRPr="005102F6" w:rsidRDefault="005339B4" w:rsidP="00CC4DA6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5339B4" w:rsidRPr="005102F6" w14:paraId="2D105752" w14:textId="7ECBCC17" w:rsidTr="00CC4DA6">
        <w:trPr>
          <w:gridAfter w:val="1"/>
          <w:wAfter w:w="406" w:type="pct"/>
          <w:trHeight w:val="57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F52B1B" w14:textId="77777777" w:rsidR="005339B4" w:rsidRPr="005102F6" w:rsidRDefault="005339B4" w:rsidP="005C4805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883501F" w14:textId="77777777" w:rsidR="005339B4" w:rsidRPr="005102F6" w:rsidRDefault="005339B4" w:rsidP="005C4805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A5A0A3" w14:textId="7E985420" w:rsidR="005339B4" w:rsidRPr="005102F6" w:rsidRDefault="005339B4" w:rsidP="004A3DF7">
            <w:pPr>
              <w:autoSpaceDE w:val="0"/>
              <w:autoSpaceDN w:val="0"/>
              <w:adjustRightInd w:val="0"/>
              <w:spacing w:after="0" w:line="18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55</w:t>
            </w: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 xml:space="preserve">% -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>9% земельных участков;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6B6190A7" w14:textId="6C47D644" w:rsidR="005339B4" w:rsidRPr="005102F6" w:rsidRDefault="005339B4" w:rsidP="00CC4DA6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5339B4" w:rsidRPr="005102F6" w14:paraId="4CFE67A3" w14:textId="18F75214" w:rsidTr="004A3DF7">
        <w:trPr>
          <w:gridAfter w:val="1"/>
          <w:wAfter w:w="406" w:type="pct"/>
          <w:trHeight w:val="57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6F2B0EA" w14:textId="77777777" w:rsidR="005339B4" w:rsidRPr="005102F6" w:rsidRDefault="005339B4" w:rsidP="005C4805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79EFD5" w14:textId="77777777" w:rsidR="005339B4" w:rsidRPr="005102F6" w:rsidRDefault="005339B4" w:rsidP="005C4805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F2644A" w14:textId="4DFC99EC" w:rsidR="005339B4" w:rsidRPr="005102F6" w:rsidRDefault="005339B4" w:rsidP="004A3DF7">
            <w:pPr>
              <w:autoSpaceDE w:val="0"/>
              <w:autoSpaceDN w:val="0"/>
              <w:adjustRightInd w:val="0"/>
              <w:spacing w:after="0" w:line="18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 xml:space="preserve">- менее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55</w:t>
            </w: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>% земельных участков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63148309" w14:textId="1A3DF62C" w:rsidR="005339B4" w:rsidRPr="005102F6" w:rsidRDefault="005339B4" w:rsidP="00CC4DA6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DE64E3" w:rsidRPr="005102F6" w14:paraId="536B0F7B" w14:textId="14AC6C59" w:rsidTr="00CC4DA6">
        <w:trPr>
          <w:gridAfter w:val="1"/>
          <w:wAfter w:w="406" w:type="pct"/>
          <w:trHeight w:val="278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EBE120B" w14:textId="77777777" w:rsidR="00DE64E3" w:rsidRPr="005102F6" w:rsidRDefault="00DE64E3" w:rsidP="00CC4DA6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CC71932" w14:textId="77777777" w:rsidR="00DE64E3" w:rsidRPr="005102F6" w:rsidRDefault="00DE64E3" w:rsidP="005C4805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>Наличие документов, подтверждающих проведение технической инвентаризации или кадастровых работ, в отношении переданных МУП объектов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3D1E6DE7" w14:textId="5DF69C88" w:rsidR="00DE64E3" w:rsidRPr="005102F6" w:rsidRDefault="00DE64E3" w:rsidP="004A3DF7">
            <w:pPr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>МУП имеет документы, подтверждающие проведение технической инвентаризации</w:t>
            </w:r>
            <w:r w:rsidR="00B44B5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B44B53" w:rsidRPr="005102F6">
              <w:rPr>
                <w:rFonts w:ascii="Liberation Serif" w:hAnsi="Liberation Serif" w:cs="Times New Roman"/>
                <w:sz w:val="24"/>
                <w:szCs w:val="24"/>
              </w:rPr>
              <w:t>или кадастровых работ</w:t>
            </w: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35C542D0" w14:textId="77777777" w:rsidR="00DE64E3" w:rsidRPr="005102F6" w:rsidRDefault="00DE64E3" w:rsidP="004A3DF7">
            <w:pPr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339B4" w:rsidRPr="005102F6" w14:paraId="070CBDD0" w14:textId="6BA0ED0B" w:rsidTr="00CC4DA6">
        <w:trPr>
          <w:gridAfter w:val="1"/>
          <w:wAfter w:w="406" w:type="pct"/>
          <w:trHeight w:val="118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D3DD659" w14:textId="77777777" w:rsidR="005339B4" w:rsidRPr="005102F6" w:rsidRDefault="005339B4" w:rsidP="005C480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854E70D" w14:textId="77777777" w:rsidR="005339B4" w:rsidRPr="005102F6" w:rsidRDefault="005339B4" w:rsidP="005C4805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4C30CBF1" w14:textId="77777777" w:rsidR="005339B4" w:rsidRPr="005102F6" w:rsidRDefault="005339B4" w:rsidP="004A3DF7">
            <w:pPr>
              <w:autoSpaceDE w:val="0"/>
              <w:autoSpaceDN w:val="0"/>
              <w:adjustRightInd w:val="0"/>
              <w:spacing w:after="0" w:line="18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>- на все переданные ему объекты (100%);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17B2A3C7" w14:textId="48D60183" w:rsidR="005339B4" w:rsidRPr="005102F6" w:rsidRDefault="005339B4" w:rsidP="00CC4DA6">
            <w:pPr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</w:tr>
      <w:tr w:rsidR="005339B4" w:rsidRPr="005102F6" w14:paraId="6DCABBF1" w14:textId="3B41C89C" w:rsidTr="00CC4DA6">
        <w:trPr>
          <w:gridAfter w:val="1"/>
          <w:wAfter w:w="406" w:type="pct"/>
          <w:trHeight w:val="227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EDA7F33" w14:textId="77777777" w:rsidR="005339B4" w:rsidRPr="005102F6" w:rsidRDefault="005339B4" w:rsidP="005C4805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4E8890" w14:textId="77777777" w:rsidR="005339B4" w:rsidRPr="005102F6" w:rsidRDefault="005339B4" w:rsidP="005C4805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32D9EFA1" w14:textId="7B630215" w:rsidR="005339B4" w:rsidRPr="005102F6" w:rsidRDefault="005339B4" w:rsidP="004A3DF7">
            <w:pPr>
              <w:autoSpaceDE w:val="0"/>
              <w:autoSpaceDN w:val="0"/>
              <w:adjustRightInd w:val="0"/>
              <w:spacing w:after="0" w:line="18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85</w:t>
            </w: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>% - 99% объектов;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65B9CECE" w14:textId="3637B967" w:rsidR="005339B4" w:rsidRPr="005102F6" w:rsidRDefault="005339B4" w:rsidP="00CC4DA6">
            <w:pPr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5339B4" w:rsidRPr="005102F6" w14:paraId="0E3F8EAC" w14:textId="243F8F47" w:rsidTr="00CC4DA6">
        <w:trPr>
          <w:gridAfter w:val="1"/>
          <w:wAfter w:w="406" w:type="pct"/>
          <w:trHeight w:val="227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98FF32" w14:textId="77777777" w:rsidR="005339B4" w:rsidRPr="005102F6" w:rsidRDefault="005339B4" w:rsidP="005C4805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982D132" w14:textId="77777777" w:rsidR="005339B4" w:rsidRPr="005102F6" w:rsidRDefault="005339B4" w:rsidP="005C4805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1AA02F34" w14:textId="7BCAC2C7" w:rsidR="005339B4" w:rsidRPr="005102F6" w:rsidRDefault="005339B4" w:rsidP="004A3DF7">
            <w:pPr>
              <w:autoSpaceDE w:val="0"/>
              <w:autoSpaceDN w:val="0"/>
              <w:adjustRightInd w:val="0"/>
              <w:spacing w:after="0" w:line="18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>0% - 8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>% объектов;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3568537C" w14:textId="63EA3740" w:rsidR="005339B4" w:rsidRPr="005102F6" w:rsidRDefault="005339B4" w:rsidP="00CC4DA6">
            <w:pPr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5339B4" w:rsidRPr="005102F6" w14:paraId="11D88529" w14:textId="7E579AD4" w:rsidTr="004A3DF7">
        <w:trPr>
          <w:gridAfter w:val="1"/>
          <w:wAfter w:w="406" w:type="pct"/>
          <w:trHeight w:val="79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751197A" w14:textId="77777777" w:rsidR="005339B4" w:rsidRPr="005102F6" w:rsidRDefault="005339B4" w:rsidP="005C4805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D4B319D" w14:textId="77777777" w:rsidR="005339B4" w:rsidRPr="005102F6" w:rsidRDefault="005339B4" w:rsidP="005C4805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08BB3B24" w14:textId="285E2B7D" w:rsidR="005339B4" w:rsidRPr="005102F6" w:rsidRDefault="005339B4" w:rsidP="004A3DF7">
            <w:pPr>
              <w:autoSpaceDE w:val="0"/>
              <w:autoSpaceDN w:val="0"/>
              <w:adjustRightInd w:val="0"/>
              <w:spacing w:after="0" w:line="18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55</w:t>
            </w: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 xml:space="preserve">% -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>9% объектов;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01DBAE9B" w14:textId="2F6BE9C9" w:rsidR="005339B4" w:rsidRPr="005102F6" w:rsidRDefault="005339B4" w:rsidP="00CC4DA6">
            <w:pPr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5339B4" w:rsidRPr="005102F6" w14:paraId="20591B33" w14:textId="2E7B9F61" w:rsidTr="00CC4DA6">
        <w:trPr>
          <w:gridAfter w:val="1"/>
          <w:wAfter w:w="406" w:type="pct"/>
          <w:trHeight w:val="20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A195E77" w14:textId="77777777" w:rsidR="005339B4" w:rsidRPr="005102F6" w:rsidRDefault="005339B4" w:rsidP="005C4805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A49A02C" w14:textId="77777777" w:rsidR="005339B4" w:rsidRPr="005102F6" w:rsidRDefault="005339B4" w:rsidP="005C4805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45928084" w14:textId="44DF2D6D" w:rsidR="005339B4" w:rsidRPr="005102F6" w:rsidRDefault="005339B4" w:rsidP="004A3DF7">
            <w:pPr>
              <w:autoSpaceDE w:val="0"/>
              <w:autoSpaceDN w:val="0"/>
              <w:adjustRightInd w:val="0"/>
              <w:spacing w:after="0" w:line="18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 xml:space="preserve">- менее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55</w:t>
            </w: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>% объектов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579E2447" w14:textId="158A32EE" w:rsidR="005339B4" w:rsidRPr="005102F6" w:rsidRDefault="005339B4" w:rsidP="00CC4DA6">
            <w:pPr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DE64E3" w:rsidRPr="005102F6" w14:paraId="454789F5" w14:textId="68E2A20A" w:rsidTr="00CC4DA6">
        <w:trPr>
          <w:gridAfter w:val="1"/>
          <w:wAfter w:w="406" w:type="pct"/>
          <w:trHeight w:val="20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7545CD" w14:textId="77777777" w:rsidR="00DE64E3" w:rsidRPr="005102F6" w:rsidRDefault="00DE64E3" w:rsidP="00CC4DA6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038DE2" w14:textId="77777777" w:rsidR="00DE64E3" w:rsidRPr="005102F6" w:rsidRDefault="00DE64E3" w:rsidP="005C4805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 xml:space="preserve">Удельный вес площади земельных участков, переданных в субаренду, к общей площади земельных участков, предоставленных МУП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5666EAB8" w14:textId="688BA980" w:rsidR="00DE64E3" w:rsidRPr="005102F6" w:rsidRDefault="00DE64E3" w:rsidP="004A3DF7">
            <w:pPr>
              <w:pStyle w:val="ConsPlusNormal"/>
              <w:spacing w:line="180" w:lineRule="auto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5102F6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- </w:t>
            </w:r>
            <w:r w:rsidR="00287A35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участки</w:t>
            </w:r>
            <w:r w:rsidRPr="005102F6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 не предоставляются в </w:t>
            </w:r>
            <w:r w:rsidR="00287A35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суб</w:t>
            </w:r>
            <w:r w:rsidRPr="005102F6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аренду</w:t>
            </w:r>
            <w:r w:rsidR="001079F3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596F4933" w14:textId="51D59F37" w:rsidR="00DE64E3" w:rsidRPr="005102F6" w:rsidRDefault="00DE64E3" w:rsidP="00CC4DA6">
            <w:pPr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DE64E3" w:rsidRPr="005102F6" w14:paraId="6F404EE1" w14:textId="1D581520" w:rsidTr="00CC4DA6">
        <w:trPr>
          <w:gridAfter w:val="1"/>
          <w:wAfter w:w="406" w:type="pct"/>
          <w:trHeight w:val="20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484522B" w14:textId="77777777" w:rsidR="00DE64E3" w:rsidRPr="005102F6" w:rsidRDefault="00DE64E3" w:rsidP="00CC4DA6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51377A" w14:textId="77777777" w:rsidR="00DE64E3" w:rsidRPr="005102F6" w:rsidRDefault="00DE64E3" w:rsidP="00CC4DA6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1DCA26D4" w14:textId="50F29427" w:rsidR="00DE64E3" w:rsidRPr="005102F6" w:rsidRDefault="00DE64E3" w:rsidP="004A3DF7">
            <w:pPr>
              <w:autoSpaceDE w:val="0"/>
              <w:autoSpaceDN w:val="0"/>
              <w:adjustRightInd w:val="0"/>
              <w:spacing w:after="0" w:line="18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>- уменьшение к уровню прошлого года</w:t>
            </w:r>
            <w:r w:rsidR="001079F3">
              <w:rPr>
                <w:rFonts w:ascii="Liberation Serif" w:hAnsi="Liberation Serif" w:cs="Times New Roman"/>
                <w:sz w:val="24"/>
                <w:szCs w:val="24"/>
              </w:rPr>
              <w:t>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572F402B" w14:textId="0B49D9ED" w:rsidR="00DE64E3" w:rsidRPr="005102F6" w:rsidRDefault="00DE64E3" w:rsidP="00CC4DA6">
            <w:pPr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DE64E3" w:rsidRPr="005102F6" w14:paraId="1548C6E5" w14:textId="4ABD9FC4" w:rsidTr="00CC4DA6">
        <w:trPr>
          <w:gridAfter w:val="1"/>
          <w:wAfter w:w="406" w:type="pct"/>
          <w:trHeight w:val="20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11F12F7" w14:textId="77777777" w:rsidR="00DE64E3" w:rsidRPr="005102F6" w:rsidRDefault="00DE64E3" w:rsidP="00CC4DA6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0273F8E" w14:textId="77777777" w:rsidR="00DE64E3" w:rsidRPr="005102F6" w:rsidRDefault="00DE64E3" w:rsidP="00CC4DA6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2CBE22C6" w14:textId="052A714A" w:rsidR="00DE64E3" w:rsidRPr="005102F6" w:rsidRDefault="00DE64E3" w:rsidP="004A3DF7">
            <w:pPr>
              <w:autoSpaceDE w:val="0"/>
              <w:autoSpaceDN w:val="0"/>
              <w:adjustRightInd w:val="0"/>
              <w:spacing w:after="0" w:line="18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>- на уровне предыдущего года</w:t>
            </w:r>
            <w:r w:rsidR="001079F3">
              <w:rPr>
                <w:rFonts w:ascii="Liberation Serif" w:hAnsi="Liberation Serif" w:cs="Times New Roman"/>
                <w:sz w:val="24"/>
                <w:szCs w:val="24"/>
              </w:rPr>
              <w:t>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67A6FC7D" w14:textId="2B39FD84" w:rsidR="00DE64E3" w:rsidRPr="005102F6" w:rsidRDefault="00DE64E3" w:rsidP="00CC4DA6">
            <w:pPr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DE64E3" w:rsidRPr="005102F6" w14:paraId="0D63F307" w14:textId="0C3142E5" w:rsidTr="00CC4DA6">
        <w:trPr>
          <w:gridAfter w:val="1"/>
          <w:wAfter w:w="406" w:type="pct"/>
          <w:trHeight w:val="20"/>
        </w:trPr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403052D" w14:textId="77777777" w:rsidR="00DE64E3" w:rsidRPr="005102F6" w:rsidRDefault="00DE64E3" w:rsidP="00CC4DA6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2EA5BDA" w14:textId="77777777" w:rsidR="00DE64E3" w:rsidRPr="005102F6" w:rsidRDefault="00DE64E3" w:rsidP="00CC4DA6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13D27F22" w14:textId="77777777" w:rsidR="00DE64E3" w:rsidRPr="005102F6" w:rsidRDefault="00DE64E3" w:rsidP="004A3DF7">
            <w:pPr>
              <w:autoSpaceDE w:val="0"/>
              <w:autoSpaceDN w:val="0"/>
              <w:adjustRightInd w:val="0"/>
              <w:spacing w:after="0" w:line="18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>- увеличение к уровню прошлого года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58E00BDA" w14:textId="6ABF6F11" w:rsidR="00DE64E3" w:rsidRPr="005102F6" w:rsidRDefault="00DE64E3" w:rsidP="00CC4DA6">
            <w:pPr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287A35" w:rsidRPr="005102F6" w14:paraId="5BB0B270" w14:textId="2633A109" w:rsidTr="00CC4DA6">
        <w:trPr>
          <w:gridAfter w:val="1"/>
          <w:wAfter w:w="406" w:type="pct"/>
          <w:trHeight w:val="166"/>
        </w:trPr>
        <w:tc>
          <w:tcPr>
            <w:tcW w:w="16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6F0572" w14:textId="77777777" w:rsidR="00287A35" w:rsidRPr="005102F6" w:rsidRDefault="00287A35" w:rsidP="00CC4DA6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5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430BF35" w14:textId="77777777" w:rsidR="00287A35" w:rsidRPr="005102F6" w:rsidRDefault="00287A35" w:rsidP="005C4805">
            <w:pPr>
              <w:pStyle w:val="a6"/>
              <w:autoSpaceDE w:val="0"/>
              <w:autoSpaceDN w:val="0"/>
              <w:adjustRightInd w:val="0"/>
              <w:spacing w:after="0" w:line="216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>Удельный вес площади объектов недвижимого имущества, переданных в аренду, к общей площади объектов, находящихся у предприятия на праве хозяйственного ведения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2D241119" w14:textId="2F749F55" w:rsidR="00287A35" w:rsidRPr="005102F6" w:rsidRDefault="00287A35" w:rsidP="004A3DF7">
            <w:pPr>
              <w:pStyle w:val="ConsPlusNormal"/>
              <w:spacing w:line="180" w:lineRule="auto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5102F6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- площади не предоставляются в аренду</w:t>
            </w:r>
            <w:r w:rsidR="001079F3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25B58CE5" w14:textId="4D6AF6FC" w:rsidR="00287A35" w:rsidRPr="005102F6" w:rsidRDefault="00287A35" w:rsidP="00CC4DA6">
            <w:pPr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287A35" w:rsidRPr="005102F6" w14:paraId="336D1C6F" w14:textId="40EAF0A1" w:rsidTr="00CC4DA6">
        <w:trPr>
          <w:gridAfter w:val="1"/>
          <w:wAfter w:w="406" w:type="pct"/>
          <w:trHeight w:val="227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4BA6208" w14:textId="77777777" w:rsidR="00287A35" w:rsidRPr="005102F6" w:rsidRDefault="00287A35" w:rsidP="00CC4DA6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4FA39A" w14:textId="77777777" w:rsidR="00287A35" w:rsidRPr="005102F6" w:rsidRDefault="00287A35" w:rsidP="005C4805">
            <w:pPr>
              <w:pStyle w:val="a6"/>
              <w:autoSpaceDE w:val="0"/>
              <w:autoSpaceDN w:val="0"/>
              <w:adjustRightInd w:val="0"/>
              <w:spacing w:after="0" w:line="216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1344047E" w14:textId="28115CDE" w:rsidR="00287A35" w:rsidRPr="005102F6" w:rsidRDefault="00287A35" w:rsidP="004A3DF7">
            <w:pPr>
              <w:autoSpaceDE w:val="0"/>
              <w:autoSpaceDN w:val="0"/>
              <w:adjustRightInd w:val="0"/>
              <w:spacing w:after="0" w:line="18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>- уменьшение к уровню прошлого года</w:t>
            </w:r>
            <w:r w:rsidR="001079F3">
              <w:rPr>
                <w:rFonts w:ascii="Liberation Serif" w:hAnsi="Liberation Serif" w:cs="Times New Roman"/>
                <w:sz w:val="24"/>
                <w:szCs w:val="24"/>
              </w:rPr>
              <w:t>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101E1640" w14:textId="1B91FDDC" w:rsidR="00287A35" w:rsidRPr="005102F6" w:rsidRDefault="00287A35" w:rsidP="00CC4DA6">
            <w:pPr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287A35" w:rsidRPr="005102F6" w14:paraId="63EBDA48" w14:textId="6D484CD8" w:rsidTr="00CC4DA6">
        <w:trPr>
          <w:gridAfter w:val="1"/>
          <w:wAfter w:w="406" w:type="pct"/>
          <w:trHeight w:val="227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BE88CD0" w14:textId="77777777" w:rsidR="00287A35" w:rsidRPr="005102F6" w:rsidRDefault="00287A35" w:rsidP="00CC4DA6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6EF423" w14:textId="77777777" w:rsidR="00287A35" w:rsidRPr="005102F6" w:rsidRDefault="00287A35" w:rsidP="005C4805">
            <w:pPr>
              <w:pStyle w:val="a6"/>
              <w:autoSpaceDE w:val="0"/>
              <w:autoSpaceDN w:val="0"/>
              <w:adjustRightInd w:val="0"/>
              <w:spacing w:after="0" w:line="216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72989DD5" w14:textId="3D247416" w:rsidR="00287A35" w:rsidRPr="005102F6" w:rsidRDefault="00287A35" w:rsidP="004A3DF7">
            <w:pPr>
              <w:autoSpaceDE w:val="0"/>
              <w:autoSpaceDN w:val="0"/>
              <w:adjustRightInd w:val="0"/>
              <w:spacing w:after="0" w:line="18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>- на уровне предыдущего года</w:t>
            </w:r>
            <w:r w:rsidR="001079F3">
              <w:rPr>
                <w:rFonts w:ascii="Liberation Serif" w:hAnsi="Liberation Serif" w:cs="Times New Roman"/>
                <w:sz w:val="24"/>
                <w:szCs w:val="24"/>
              </w:rPr>
              <w:t>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09B8F222" w14:textId="4AC4B25E" w:rsidR="00287A35" w:rsidRPr="005102F6" w:rsidRDefault="00287A35" w:rsidP="00CC4DA6">
            <w:pPr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287A35" w:rsidRPr="002C1D0E" w14:paraId="61F7A4D3" w14:textId="172DB8FA" w:rsidTr="00CC4DA6">
        <w:trPr>
          <w:gridAfter w:val="1"/>
          <w:wAfter w:w="406" w:type="pct"/>
          <w:trHeight w:val="40"/>
        </w:trPr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A21D731" w14:textId="77777777" w:rsidR="00287A35" w:rsidRPr="005102F6" w:rsidRDefault="00287A35" w:rsidP="00CC4DA6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49673E" w14:textId="77777777" w:rsidR="00287A35" w:rsidRPr="005102F6" w:rsidRDefault="00287A35" w:rsidP="005C4805">
            <w:pPr>
              <w:pStyle w:val="a6"/>
              <w:autoSpaceDE w:val="0"/>
              <w:autoSpaceDN w:val="0"/>
              <w:adjustRightInd w:val="0"/>
              <w:spacing w:after="0" w:line="216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2E0A7357" w14:textId="77777777" w:rsidR="00287A35" w:rsidRPr="002C1D0E" w:rsidRDefault="00287A35" w:rsidP="004A3DF7">
            <w:pPr>
              <w:autoSpaceDE w:val="0"/>
              <w:autoSpaceDN w:val="0"/>
              <w:adjustRightInd w:val="0"/>
              <w:spacing w:after="0" w:line="18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>- увеличение к уровню прошлого года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501E1241" w14:textId="76FBAAFE" w:rsidR="00287A35" w:rsidRPr="005102F6" w:rsidRDefault="00287A35" w:rsidP="00CC4DA6">
            <w:pPr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713491" w:rsidRPr="002C1D0E" w14:paraId="2AFA0D2E" w14:textId="77777777" w:rsidTr="00777050">
        <w:trPr>
          <w:gridAfter w:val="1"/>
          <w:wAfter w:w="406" w:type="pct"/>
          <w:trHeight w:val="283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9674601" w14:textId="77777777" w:rsidR="00713491" w:rsidRPr="005102F6" w:rsidRDefault="00713491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9F57805" w14:textId="55D8687D" w:rsidR="00713491" w:rsidRPr="005102F6" w:rsidRDefault="00713491" w:rsidP="005C4805">
            <w:pPr>
              <w:pStyle w:val="a6"/>
              <w:autoSpaceDE w:val="0"/>
              <w:autoSpaceDN w:val="0"/>
              <w:adjustRightInd w:val="0"/>
              <w:spacing w:after="0" w:line="216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Сумма просроченной дебиторской задолженности по платежам от сдачи в аренду (субаренду) предприятием недвижимого имущества, в том числе земельных участков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</w:tcPr>
          <w:p w14:paraId="190A21A0" w14:textId="63155754" w:rsidR="00713491" w:rsidRPr="005102F6" w:rsidRDefault="00713491" w:rsidP="00777050">
            <w:pPr>
              <w:autoSpaceDE w:val="0"/>
              <w:autoSpaceDN w:val="0"/>
              <w:adjustRightInd w:val="0"/>
              <w:spacing w:after="0" w:line="18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задолженность отсутствует;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34B8A761" w14:textId="62772C4D" w:rsidR="00713491" w:rsidRDefault="00713491" w:rsidP="004A3DF7">
            <w:pPr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713491" w:rsidRPr="002C1D0E" w14:paraId="5E5E4F31" w14:textId="77777777" w:rsidTr="00777050">
        <w:trPr>
          <w:gridAfter w:val="1"/>
          <w:wAfter w:w="406" w:type="pct"/>
          <w:trHeight w:val="283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71E71B" w14:textId="77777777" w:rsidR="00713491" w:rsidRPr="005102F6" w:rsidRDefault="00713491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BC0014" w14:textId="77777777" w:rsidR="00713491" w:rsidRDefault="00713491" w:rsidP="005C4805">
            <w:pPr>
              <w:pStyle w:val="a6"/>
              <w:autoSpaceDE w:val="0"/>
              <w:autoSpaceDN w:val="0"/>
              <w:adjustRightInd w:val="0"/>
              <w:spacing w:after="0" w:line="216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</w:tcPr>
          <w:p w14:paraId="205BD01E" w14:textId="5A661575" w:rsidR="00713491" w:rsidRPr="005102F6" w:rsidRDefault="00713491" w:rsidP="00777050">
            <w:pPr>
              <w:autoSpaceDE w:val="0"/>
              <w:autoSpaceDN w:val="0"/>
              <w:adjustRightInd w:val="0"/>
              <w:spacing w:after="0" w:line="18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снижение к уровню прошлого года;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7D4BC1FF" w14:textId="10EB6C41" w:rsidR="00713491" w:rsidRDefault="00713491" w:rsidP="004A3DF7">
            <w:pPr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713491" w:rsidRPr="002C1D0E" w14:paraId="212B0DB3" w14:textId="77777777" w:rsidTr="00777050">
        <w:trPr>
          <w:gridAfter w:val="1"/>
          <w:wAfter w:w="406" w:type="pct"/>
          <w:trHeight w:val="283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E886D4C" w14:textId="77777777" w:rsidR="00713491" w:rsidRPr="005102F6" w:rsidRDefault="00713491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2D5E597" w14:textId="77777777" w:rsidR="00713491" w:rsidRDefault="00713491" w:rsidP="005C4805">
            <w:pPr>
              <w:pStyle w:val="a6"/>
              <w:autoSpaceDE w:val="0"/>
              <w:autoSpaceDN w:val="0"/>
              <w:adjustRightInd w:val="0"/>
              <w:spacing w:after="0" w:line="216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</w:tcPr>
          <w:p w14:paraId="62D57166" w14:textId="19520AD7" w:rsidR="00713491" w:rsidRPr="005102F6" w:rsidRDefault="00713491" w:rsidP="00777050">
            <w:pPr>
              <w:autoSpaceDE w:val="0"/>
              <w:autoSpaceDN w:val="0"/>
              <w:adjustRightInd w:val="0"/>
              <w:spacing w:after="0" w:line="18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на уровне прошлого года;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316C41F4" w14:textId="32A4AAC4" w:rsidR="00713491" w:rsidRDefault="00713491" w:rsidP="004A3DF7">
            <w:pPr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713491" w:rsidRPr="002C1D0E" w14:paraId="726E23DF" w14:textId="77777777" w:rsidTr="00777050">
        <w:trPr>
          <w:gridAfter w:val="1"/>
          <w:wAfter w:w="406" w:type="pct"/>
          <w:trHeight w:val="283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51C8638" w14:textId="77777777" w:rsidR="00713491" w:rsidRPr="005102F6" w:rsidRDefault="00713491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55CFDC" w14:textId="77777777" w:rsidR="00713491" w:rsidRDefault="00713491" w:rsidP="005C4805">
            <w:pPr>
              <w:pStyle w:val="a6"/>
              <w:autoSpaceDE w:val="0"/>
              <w:autoSpaceDN w:val="0"/>
              <w:adjustRightInd w:val="0"/>
              <w:spacing w:after="0" w:line="216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</w:tcPr>
          <w:p w14:paraId="211409A2" w14:textId="7B768BB4" w:rsidR="00713491" w:rsidRPr="005102F6" w:rsidRDefault="00713491" w:rsidP="00777050">
            <w:pPr>
              <w:autoSpaceDE w:val="0"/>
              <w:autoSpaceDN w:val="0"/>
              <w:adjustRightInd w:val="0"/>
              <w:spacing w:after="0" w:line="18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увеличение к уровню прошлого года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18C2561C" w14:textId="72380109" w:rsidR="00713491" w:rsidRDefault="00713491" w:rsidP="004A3DF7">
            <w:pPr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</w:tbl>
    <w:p w14:paraId="616B1931" w14:textId="77777777" w:rsidR="00C726C0" w:rsidRDefault="00C726C0" w:rsidP="00846AAB">
      <w:pPr>
        <w:pStyle w:val="a6"/>
        <w:suppressAutoHyphens/>
        <w:autoSpaceDE w:val="0"/>
        <w:autoSpaceDN w:val="0"/>
        <w:adjustRightInd w:val="0"/>
        <w:ind w:left="313" w:right="111"/>
        <w:jc w:val="both"/>
        <w:rPr>
          <w:rFonts w:ascii="Liberation Serif" w:hAnsi="Liberation Serif" w:cs="Times New Roman"/>
          <w:sz w:val="28"/>
          <w:szCs w:val="28"/>
        </w:rPr>
        <w:sectPr w:rsidR="00C726C0" w:rsidSect="0051022F">
          <w:footerReference w:type="even" r:id="rId23"/>
          <w:footnotePr>
            <w:numRestart w:val="eachSect"/>
          </w:footnotePr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03DD88E9" w14:textId="74635FF2" w:rsidR="00955A8E" w:rsidRDefault="00955A8E" w:rsidP="00955A8E">
      <w:pPr>
        <w:autoSpaceDE w:val="0"/>
        <w:autoSpaceDN w:val="0"/>
        <w:adjustRightInd w:val="0"/>
        <w:spacing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CE454D">
        <w:rPr>
          <w:rFonts w:ascii="Liberation Serif" w:hAnsi="Liberation Serif" w:cs="Times New Roman"/>
          <w:sz w:val="28"/>
          <w:szCs w:val="28"/>
        </w:rPr>
        <w:lastRenderedPageBreak/>
        <w:t>Приложение № </w:t>
      </w:r>
      <w:r>
        <w:rPr>
          <w:rFonts w:ascii="Liberation Serif" w:hAnsi="Liberation Serif" w:cs="Times New Roman"/>
          <w:sz w:val="28"/>
          <w:szCs w:val="28"/>
        </w:rPr>
        <w:t>5</w:t>
      </w:r>
    </w:p>
    <w:p w14:paraId="0D2AEA92" w14:textId="69F6D36E" w:rsidR="00F447A2" w:rsidRPr="00F447A2" w:rsidRDefault="00F447A2" w:rsidP="00F447A2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CE454D">
        <w:rPr>
          <w:rFonts w:ascii="Liberation Serif" w:hAnsi="Liberation Serif" w:cs="Times New Roman"/>
          <w:sz w:val="28"/>
          <w:szCs w:val="28"/>
        </w:rPr>
        <w:t>Критерии оценки эффективности использования недвижимого имущества муниц</w:t>
      </w:r>
      <w:r>
        <w:rPr>
          <w:rFonts w:ascii="Liberation Serif" w:hAnsi="Liberation Serif" w:cs="Times New Roman"/>
          <w:sz w:val="28"/>
          <w:szCs w:val="28"/>
        </w:rPr>
        <w:t>ипальным</w:t>
      </w:r>
      <w:r w:rsidR="00F17FB5">
        <w:rPr>
          <w:rFonts w:ascii="Liberation Serif" w:hAnsi="Liberation Serif" w:cs="Times New Roman"/>
          <w:sz w:val="28"/>
          <w:szCs w:val="28"/>
        </w:rPr>
        <w:t>и</w:t>
      </w:r>
      <w:r>
        <w:rPr>
          <w:rFonts w:ascii="Liberation Serif" w:hAnsi="Liberation Serif" w:cs="Times New Roman"/>
          <w:sz w:val="28"/>
          <w:szCs w:val="28"/>
        </w:rPr>
        <w:t xml:space="preserve"> учреждени</w:t>
      </w:r>
      <w:r w:rsidR="00F17FB5">
        <w:rPr>
          <w:rFonts w:ascii="Liberation Serif" w:hAnsi="Liberation Serif" w:cs="Times New Roman"/>
          <w:sz w:val="28"/>
          <w:szCs w:val="28"/>
        </w:rPr>
        <w:t>ями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4394"/>
        <w:gridCol w:w="8505"/>
        <w:gridCol w:w="1308"/>
      </w:tblGrid>
      <w:tr w:rsidR="00CE41FD" w:rsidRPr="00B859CA" w14:paraId="0EE18DC6" w14:textId="77777777" w:rsidTr="007804D3">
        <w:trPr>
          <w:trHeight w:val="361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2759C0F" w14:textId="77777777" w:rsidR="00CE41FD" w:rsidRPr="00B859CA" w:rsidRDefault="00CE41FD" w:rsidP="0078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 xml:space="preserve">№ </w:t>
            </w:r>
            <w:proofErr w:type="gramStart"/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gramEnd"/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/п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4F0CE0E" w14:textId="77777777" w:rsidR="00CE41FD" w:rsidRPr="00B859CA" w:rsidRDefault="00CE41FD" w:rsidP="0078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Критерии оценки эффективности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51DCA6D" w14:textId="77777777" w:rsidR="00CE41FD" w:rsidRPr="00B859CA" w:rsidRDefault="00CE41FD" w:rsidP="0078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Значение критерия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2EB7B2F" w14:textId="77777777" w:rsidR="00CE41FD" w:rsidRPr="00B859CA" w:rsidRDefault="00CE41FD" w:rsidP="0078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Оценка критериев (в баллах)</w:t>
            </w:r>
          </w:p>
        </w:tc>
      </w:tr>
      <w:tr w:rsidR="00AD6675" w:rsidRPr="00B859CA" w14:paraId="7D62B832" w14:textId="77777777" w:rsidTr="00AB2DA6">
        <w:trPr>
          <w:trHeight w:val="311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E089448" w14:textId="77777777" w:rsidR="00AD6675" w:rsidRPr="00B859CA" w:rsidRDefault="00AD6675" w:rsidP="00F447A2">
            <w:pPr>
              <w:pStyle w:val="a6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2D8691" w14:textId="457E88A4" w:rsidR="00AD6675" w:rsidRPr="00B859CA" w:rsidRDefault="00AD6675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Использование имущества, переданного на праве оперативного управления учреждениям, по целевому назначению, в том числе земельного участка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903E9F" w14:textId="224CE2E8" w:rsidR="00AD6675" w:rsidRPr="00B859CA" w:rsidRDefault="00AD6675" w:rsidP="00FF7A07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>- учреждение использует все переданные на праве оперативного управления объекты по целевому назначению;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BBF1A59" w14:textId="77777777" w:rsidR="00AD6675" w:rsidRPr="002C1D0E" w:rsidRDefault="00AD6675" w:rsidP="00FF7A0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</w:tr>
      <w:tr w:rsidR="00AD6675" w:rsidRPr="00B859CA" w14:paraId="140C39F9" w14:textId="77777777" w:rsidTr="00CC4DA6">
        <w:trPr>
          <w:trHeight w:val="20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41696E2" w14:textId="77777777" w:rsidR="00AD6675" w:rsidRPr="00B859CA" w:rsidRDefault="00AD6675" w:rsidP="00F447A2">
            <w:pPr>
              <w:pStyle w:val="a6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1A734E5" w14:textId="77777777" w:rsidR="00AD6675" w:rsidRPr="00B859CA" w:rsidRDefault="00AD6675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6A4F209" w14:textId="0713F834" w:rsidR="00AD6675" w:rsidRPr="00B859CA" w:rsidRDefault="00AD6675" w:rsidP="00300AF8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>- учреждение использует переданные на праве оперативного управления объекты преимущественно по целевому назначению;</w:t>
            </w:r>
            <w:r w:rsidR="00300AF8">
              <w:rPr>
                <w:rStyle w:val="a9"/>
                <w:rFonts w:ascii="Liberation Serif" w:hAnsi="Liberation Serif" w:cs="Times New Roman"/>
                <w:sz w:val="24"/>
                <w:szCs w:val="24"/>
              </w:rPr>
              <w:footnoteReference w:id="6"/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0E609A2" w14:textId="1ACEFB49" w:rsidR="00AD6675" w:rsidRDefault="00AD6675" w:rsidP="00FF7A0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AD6675" w:rsidRPr="00B859CA" w14:paraId="6C1D3E3B" w14:textId="77777777" w:rsidTr="00AB2DA6">
        <w:trPr>
          <w:trHeight w:val="171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15DA2" w14:textId="77777777" w:rsidR="00AD6675" w:rsidRPr="00B859CA" w:rsidRDefault="00AD6675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9B1F947" w14:textId="77777777" w:rsidR="00AD6675" w:rsidRPr="00B859CA" w:rsidRDefault="00AD6675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BB4E212" w14:textId="590F9134" w:rsidR="00AD6675" w:rsidRPr="00B859CA" w:rsidRDefault="00AD6675" w:rsidP="00FF7A07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>- учреждение использует переданные на праве оперативного управления объекты не по целевому назначению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551BF1B" w14:textId="77777777" w:rsidR="00AD6675" w:rsidRPr="002C1D0E" w:rsidRDefault="00AD6675" w:rsidP="00FF7A0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AD6675" w:rsidRPr="00B859CA" w14:paraId="306C1AE5" w14:textId="77777777" w:rsidTr="00FF7A07">
        <w:trPr>
          <w:trHeight w:val="195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8E94BF4" w14:textId="77777777" w:rsidR="00AD6675" w:rsidRPr="00B859CA" w:rsidRDefault="00AD6675" w:rsidP="00F447A2">
            <w:pPr>
              <w:pStyle w:val="a6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913A67B" w14:textId="45426343" w:rsidR="00AD6675" w:rsidRPr="00B859CA" w:rsidRDefault="00AD6675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Проведение учреждением мер по сохранности переданного ему имущества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1E6AA88" w14:textId="1B1F921E" w:rsidR="00AD6675" w:rsidRPr="00B859CA" w:rsidRDefault="00AD6675" w:rsidP="00FF7A07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>- учреждением проведены меры по сохранности переданного ему имущества;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928E1D1" w14:textId="77777777" w:rsidR="00AD6675" w:rsidRPr="002C1D0E" w:rsidRDefault="00AD6675" w:rsidP="00FF7A0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</w:tr>
      <w:tr w:rsidR="00AD6675" w:rsidRPr="00B859CA" w14:paraId="30B243F4" w14:textId="77777777" w:rsidTr="00FF7A07">
        <w:trPr>
          <w:trHeight w:val="469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8F11F3" w14:textId="77777777" w:rsidR="00AD6675" w:rsidRPr="00B859CA" w:rsidRDefault="00AD6675" w:rsidP="00F447A2">
            <w:pPr>
              <w:pStyle w:val="a6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B05A7C" w14:textId="77777777" w:rsidR="00AD6675" w:rsidRPr="00B859CA" w:rsidRDefault="00AD6675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8C44A0" w14:textId="782AD4C4" w:rsidR="00AD6675" w:rsidRPr="00B859CA" w:rsidRDefault="00AD6675" w:rsidP="00FF7A07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>- меры по обеспечению сохранности закрепленного имущества предприняты учреждением не в полном объеме;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3319873" w14:textId="646F7593" w:rsidR="00AD6675" w:rsidRDefault="00AD6675" w:rsidP="00FF7A0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AD6675" w:rsidRPr="00B859CA" w14:paraId="1CA73ADE" w14:textId="77777777" w:rsidTr="00FF7A07">
        <w:trPr>
          <w:trHeight w:val="141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E50825B" w14:textId="77777777" w:rsidR="00AD6675" w:rsidRPr="00B859CA" w:rsidRDefault="00AD6675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1A5BB9F" w14:textId="77777777" w:rsidR="00AD6675" w:rsidRPr="00B859CA" w:rsidRDefault="00AD6675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E1B7F14" w14:textId="25353BB4" w:rsidR="00AD6675" w:rsidRPr="00B859CA" w:rsidRDefault="00AD6675" w:rsidP="00FF7A07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>- учреждением не проведены меры по сохранности переданного ему имущества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FE70492" w14:textId="77777777" w:rsidR="00AD6675" w:rsidRPr="002C1D0E" w:rsidRDefault="00AD6675" w:rsidP="00FF7A0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AD6675" w:rsidRPr="00B859CA" w14:paraId="68676855" w14:textId="77777777" w:rsidTr="00FF7A07">
        <w:trPr>
          <w:trHeight w:val="20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68A2AB8" w14:textId="77777777" w:rsidR="00AD6675" w:rsidRPr="00B859CA" w:rsidRDefault="00AD6675" w:rsidP="00F447A2">
            <w:pPr>
              <w:pStyle w:val="a6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D95A70B" w14:textId="064021B7" w:rsidR="00AD6675" w:rsidRPr="00B859CA" w:rsidRDefault="00AD6675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Наличие правоустанавливающих документов на земельные участки, используемые учреждением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1360E70" w14:textId="4CD397A6" w:rsidR="00AD6675" w:rsidRPr="00B859CA" w:rsidRDefault="00AD6675" w:rsidP="00FF7A0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</w:t>
            </w: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чреждение имеет правоустанавливающие документы: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1D4B66E" w14:textId="77777777" w:rsidR="00AD6675" w:rsidRPr="00B859CA" w:rsidRDefault="00AD6675" w:rsidP="00FF7A07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B2DA6" w:rsidRPr="00B859CA" w14:paraId="7B64B91A" w14:textId="77777777" w:rsidTr="00FF7A07">
        <w:trPr>
          <w:trHeight w:val="20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1A84EE" w14:textId="77777777" w:rsidR="00AB2DA6" w:rsidRPr="00B859CA" w:rsidRDefault="00AB2DA6" w:rsidP="007804D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6A8890" w14:textId="77777777" w:rsidR="00AB2DA6" w:rsidRPr="00B859CA" w:rsidRDefault="00AB2DA6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805B795" w14:textId="6C6DA6C0" w:rsidR="00AB2DA6" w:rsidRPr="00B859CA" w:rsidRDefault="00AB2DA6" w:rsidP="00FF7A07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- на все закрепленные за ним земельные участки (100%);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609C9B" w14:textId="6429C0A1" w:rsidR="00AB2DA6" w:rsidRPr="002C1D0E" w:rsidRDefault="00AB2DA6" w:rsidP="00FF7A0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</w:tr>
      <w:tr w:rsidR="00AB2DA6" w:rsidRPr="00B859CA" w14:paraId="41052EFB" w14:textId="77777777" w:rsidTr="00FF7A07">
        <w:trPr>
          <w:trHeight w:val="20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1E0FA2" w14:textId="77777777" w:rsidR="00AB2DA6" w:rsidRPr="00B859CA" w:rsidRDefault="00AB2DA6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4A96FD" w14:textId="77777777" w:rsidR="00AB2DA6" w:rsidRPr="00B859CA" w:rsidRDefault="00AB2DA6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68F3948" w14:textId="19392C4F" w:rsidR="00AB2DA6" w:rsidRPr="00B859CA" w:rsidRDefault="00AB2DA6" w:rsidP="00FF7A07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85</w:t>
            </w: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% - 99% земельных участков;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95630A" w14:textId="30ACA654" w:rsidR="00AB2DA6" w:rsidRPr="002C1D0E" w:rsidRDefault="00AB2DA6" w:rsidP="00FF7A0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AB2DA6" w:rsidRPr="00B859CA" w14:paraId="539C51C7" w14:textId="77777777" w:rsidTr="00FF7A07">
        <w:trPr>
          <w:trHeight w:val="20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EE81D6F" w14:textId="77777777" w:rsidR="00AB2DA6" w:rsidRPr="00B859CA" w:rsidRDefault="00AB2DA6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9BE2BC1" w14:textId="77777777" w:rsidR="00AB2DA6" w:rsidRPr="00B859CA" w:rsidRDefault="00AB2DA6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FA14B79" w14:textId="41658CD8" w:rsidR="00AB2DA6" w:rsidRPr="00B859CA" w:rsidRDefault="00AB2DA6" w:rsidP="00FF7A07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0% - 8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% земельных участков;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D96248" w14:textId="4193208D" w:rsidR="00AB2DA6" w:rsidRPr="002C1D0E" w:rsidRDefault="00AB2DA6" w:rsidP="00FF7A0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AD6675" w:rsidRPr="00B859CA" w14:paraId="0E4F9D75" w14:textId="77777777" w:rsidTr="00FF7A07">
        <w:trPr>
          <w:trHeight w:val="20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A0F2B" w14:textId="77777777" w:rsidR="00AD6675" w:rsidRPr="00B859CA" w:rsidRDefault="00AD6675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A24B039" w14:textId="77777777" w:rsidR="00AD6675" w:rsidRPr="00B859CA" w:rsidRDefault="00AD6675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C895F1C" w14:textId="6FD91282" w:rsidR="00AD6675" w:rsidRPr="00B859CA" w:rsidRDefault="00AD6675" w:rsidP="00FF7A07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="00FF7A07">
              <w:rPr>
                <w:rFonts w:ascii="Liberation Serif" w:hAnsi="Liberation Serif" w:cs="Times New Roman"/>
                <w:sz w:val="24"/>
                <w:szCs w:val="24"/>
              </w:rPr>
              <w:t>55</w:t>
            </w: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 xml:space="preserve">% - </w:t>
            </w:r>
            <w:r w:rsidR="00FF7A07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9% земельных участков;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129E4C" w14:textId="7BC7F240" w:rsidR="00AD6675" w:rsidRPr="002C1D0E" w:rsidRDefault="00AB2DA6" w:rsidP="00FF7A0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FF7A07" w:rsidRPr="00B859CA" w14:paraId="4453D1F4" w14:textId="77777777" w:rsidTr="00F17FB5">
        <w:trPr>
          <w:trHeight w:val="20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F584ECC" w14:textId="77777777" w:rsidR="00FF7A07" w:rsidRPr="00B859CA" w:rsidRDefault="00FF7A07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9D3B1EB" w14:textId="77777777" w:rsidR="00FF7A07" w:rsidRPr="00B859CA" w:rsidRDefault="00FF7A07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95D349F" w14:textId="75A7EF79" w:rsidR="00FF7A07" w:rsidRPr="00B859CA" w:rsidRDefault="00FF7A07" w:rsidP="00FF7A07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 xml:space="preserve">- менее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55</w:t>
            </w: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% земельных участков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B8B711" w14:textId="5946215B" w:rsidR="00FF7A07" w:rsidRPr="002C1D0E" w:rsidRDefault="00FF7A07" w:rsidP="00FF7A0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AD6675" w:rsidRPr="00B859CA" w14:paraId="3751569D" w14:textId="77777777" w:rsidTr="00F17FB5">
        <w:trPr>
          <w:trHeight w:val="20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2A062AA" w14:textId="77777777" w:rsidR="00AD6675" w:rsidRPr="00B859CA" w:rsidRDefault="00AD6675" w:rsidP="00F447A2">
            <w:pPr>
              <w:pStyle w:val="a6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DF5F910" w14:textId="469AE486" w:rsidR="00AD6675" w:rsidRPr="00B859CA" w:rsidRDefault="00AD6675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Наличие зарегистрированного (ранее возникшего) права оперативного управления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060A478" w14:textId="42085B35" w:rsidR="00AD6675" w:rsidRPr="00B859CA" w:rsidRDefault="00AD6675" w:rsidP="00FF7A0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</w:t>
            </w: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чреждение имеет документы, свидетельствующие о регистрации прав: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06925847" w14:textId="77777777" w:rsidR="00AD6675" w:rsidRPr="00B859CA" w:rsidRDefault="00AD6675" w:rsidP="00FF7A07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B2DA6" w:rsidRPr="00B859CA" w14:paraId="66E4AC2D" w14:textId="77777777" w:rsidTr="00F17FB5">
        <w:trPr>
          <w:trHeight w:val="20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6748F10" w14:textId="77777777" w:rsidR="00AB2DA6" w:rsidRPr="00B859CA" w:rsidRDefault="00AB2DA6" w:rsidP="007804D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A14457" w14:textId="77777777" w:rsidR="00AB2DA6" w:rsidRPr="00B859CA" w:rsidRDefault="00AB2DA6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C763D2" w14:textId="559FEA47" w:rsidR="00AB2DA6" w:rsidRPr="00B859CA" w:rsidRDefault="00AB2DA6" w:rsidP="00FF7A07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- на все закрепленные за ним объекты капитального строительства (100%);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D4D3B32" w14:textId="0CB7FE57" w:rsidR="00AB2DA6" w:rsidRPr="002C1D0E" w:rsidRDefault="00AB2DA6" w:rsidP="00FF7A0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</w:tr>
      <w:tr w:rsidR="00AB2DA6" w:rsidRPr="00B859CA" w14:paraId="543FC650" w14:textId="77777777" w:rsidTr="00F17FB5">
        <w:trPr>
          <w:trHeight w:val="20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DAE3155" w14:textId="77777777" w:rsidR="00AB2DA6" w:rsidRPr="00B859CA" w:rsidRDefault="00AB2DA6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A774CD" w14:textId="77777777" w:rsidR="00AB2DA6" w:rsidRPr="00B859CA" w:rsidRDefault="00AB2DA6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938BE1C" w14:textId="4FABDA1A" w:rsidR="00AB2DA6" w:rsidRPr="00B859CA" w:rsidRDefault="00AB2DA6" w:rsidP="00FF7A07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85</w:t>
            </w: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% - 99% объектов;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0E1DF48" w14:textId="1BDE3E02" w:rsidR="00AB2DA6" w:rsidRPr="002C1D0E" w:rsidRDefault="00AB2DA6" w:rsidP="00FF7A0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AB2DA6" w:rsidRPr="00B859CA" w14:paraId="123811F9" w14:textId="77777777" w:rsidTr="00F17FB5">
        <w:trPr>
          <w:trHeight w:val="20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A7E040" w14:textId="77777777" w:rsidR="00AB2DA6" w:rsidRPr="00B859CA" w:rsidRDefault="00AB2DA6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C52D463" w14:textId="77777777" w:rsidR="00AB2DA6" w:rsidRPr="00B859CA" w:rsidRDefault="00AB2DA6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0AAAB57" w14:textId="0EDAE9F2" w:rsidR="00AB2DA6" w:rsidRPr="00B859CA" w:rsidRDefault="00AB2DA6" w:rsidP="00FF7A07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0% - 8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% объектов;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E7BE620" w14:textId="16AD2C90" w:rsidR="00AB2DA6" w:rsidRPr="002C1D0E" w:rsidRDefault="00AB2DA6" w:rsidP="00FF7A0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AB2DA6" w:rsidRPr="00B859CA" w14:paraId="48822AFE" w14:textId="77777777" w:rsidTr="00F17FB5">
        <w:trPr>
          <w:trHeight w:val="20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C1647B7" w14:textId="77777777" w:rsidR="00AB2DA6" w:rsidRPr="00B859CA" w:rsidRDefault="00AB2DA6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DC9EB2E" w14:textId="77777777" w:rsidR="00AB2DA6" w:rsidRPr="00B859CA" w:rsidRDefault="00AB2DA6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6502A49" w14:textId="7F4D9BDD" w:rsidR="00AB2DA6" w:rsidRPr="00B859CA" w:rsidRDefault="00AB2DA6" w:rsidP="00FF7A07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55</w:t>
            </w: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 xml:space="preserve">% -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9% объектов;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C7325E8" w14:textId="08FE29A9" w:rsidR="00AB2DA6" w:rsidRPr="002C1D0E" w:rsidRDefault="00AB2DA6" w:rsidP="00FF7A0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AB2DA6" w:rsidRPr="00B859CA" w14:paraId="5B89F1E6" w14:textId="77777777" w:rsidTr="00F17FB5">
        <w:trPr>
          <w:trHeight w:val="80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B839D3" w14:textId="77777777" w:rsidR="00AB2DA6" w:rsidRPr="00B859CA" w:rsidRDefault="00AB2DA6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A8F2E8A" w14:textId="77777777" w:rsidR="00AB2DA6" w:rsidRPr="00B859CA" w:rsidRDefault="00AB2DA6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1F94AA3" w14:textId="5F615AE7" w:rsidR="00AB2DA6" w:rsidRPr="00B859CA" w:rsidRDefault="00AB2DA6" w:rsidP="00FF7A07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 xml:space="preserve">- менее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55</w:t>
            </w: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% объектов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3B11546" w14:textId="69A40570" w:rsidR="00AB2DA6" w:rsidRPr="002C1D0E" w:rsidRDefault="00AB2DA6" w:rsidP="00FF7A0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0D17DD" w:rsidRPr="00B859CA" w14:paraId="7D85850D" w14:textId="77777777" w:rsidTr="00F17FB5">
        <w:trPr>
          <w:trHeight w:val="267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1A4EDA0" w14:textId="77777777" w:rsidR="000D17DD" w:rsidRPr="00B859CA" w:rsidRDefault="000D17DD" w:rsidP="00F447A2">
            <w:pPr>
              <w:pStyle w:val="a6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F3CF31C" w14:textId="09D7275B" w:rsidR="000D17DD" w:rsidRPr="00B859CA" w:rsidRDefault="00795E9C" w:rsidP="00300AF8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>Объем доходов от сдачи в аренду недвижимого имущества, оказания платных услуг и осуществления иной приносящей доход деятельности</w:t>
            </w:r>
            <w:r w:rsidR="00300AF8">
              <w:rPr>
                <w:rStyle w:val="a9"/>
                <w:rFonts w:ascii="Liberation Serif" w:hAnsi="Liberation Serif" w:cs="Times New Roman"/>
                <w:sz w:val="24"/>
                <w:szCs w:val="24"/>
              </w:rPr>
              <w:footnoteReference w:id="7"/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04746CD" w14:textId="77777777" w:rsidR="000D17DD" w:rsidRPr="00B859CA" w:rsidRDefault="000D17DD" w:rsidP="00FF7A07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- увеличение к уровню прошлого года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973E0D7" w14:textId="77777777" w:rsidR="000D17DD" w:rsidRPr="002C1D0E" w:rsidRDefault="000D17DD" w:rsidP="00FF7A0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</w:tr>
      <w:tr w:rsidR="000D17DD" w:rsidRPr="00B859CA" w14:paraId="0FDAB1B4" w14:textId="77777777" w:rsidTr="00FF7A07">
        <w:trPr>
          <w:trHeight w:val="267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64E2FFF" w14:textId="77777777" w:rsidR="000D17DD" w:rsidRPr="00B859CA" w:rsidRDefault="000D17DD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940F40" w14:textId="77777777" w:rsidR="000D17DD" w:rsidRPr="00B859CA" w:rsidRDefault="000D17DD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B19B3E9" w14:textId="77777777" w:rsidR="000D17DD" w:rsidRPr="00B859CA" w:rsidRDefault="000D17DD" w:rsidP="00FF7A07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- на уровне прошлого года;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417CB30" w14:textId="77777777" w:rsidR="000D17DD" w:rsidRPr="002C1D0E" w:rsidRDefault="000D17DD" w:rsidP="00FF7A0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0D17DD" w:rsidRPr="00B859CA" w14:paraId="77B1A36B" w14:textId="77777777" w:rsidTr="00FF7A07">
        <w:trPr>
          <w:trHeight w:val="267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3E001E2" w14:textId="77777777" w:rsidR="000D17DD" w:rsidRPr="00B859CA" w:rsidRDefault="000D17DD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3B51D7B" w14:textId="77777777" w:rsidR="000D17DD" w:rsidRPr="00B859CA" w:rsidRDefault="000D17DD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638E47A" w14:textId="77777777" w:rsidR="000D17DD" w:rsidRPr="00B859CA" w:rsidRDefault="000D17DD" w:rsidP="00FF7A07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- уменьшение к уровню прошлого года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FA212A2" w14:textId="77777777" w:rsidR="000D17DD" w:rsidRPr="002C1D0E" w:rsidRDefault="000D17DD" w:rsidP="00FF7A0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260BBF" w:rsidRPr="00B859CA" w14:paraId="1E526E0B" w14:textId="77777777" w:rsidTr="00FF7A07">
        <w:trPr>
          <w:trHeight w:val="20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4D74684" w14:textId="77777777" w:rsidR="00260BBF" w:rsidRPr="00B859CA" w:rsidRDefault="00260BBF" w:rsidP="00F447A2">
            <w:pPr>
              <w:pStyle w:val="a6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1B91F88" w14:textId="21F38526" w:rsidR="00260BBF" w:rsidRPr="00B859CA" w:rsidRDefault="00260BBF" w:rsidP="00F70FA8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Сумма просроченной дебиторской задолженности по платежам от сдачи в аренду учреждением недвижимого имущества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5FB5556" w14:textId="1C273687" w:rsidR="00260BBF" w:rsidRPr="00B859CA" w:rsidRDefault="00260BBF" w:rsidP="00777050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задолженность отсутствует;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6058F2D" w14:textId="0B050A5D" w:rsidR="00260BBF" w:rsidRPr="002C1D0E" w:rsidRDefault="00AB2DA6" w:rsidP="00FF7A0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260BBF" w:rsidRPr="00B859CA" w14:paraId="553A65D6" w14:textId="77777777" w:rsidTr="00FF7A07">
        <w:trPr>
          <w:trHeight w:val="2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B54546A" w14:textId="77777777" w:rsidR="00260BBF" w:rsidRPr="00B859CA" w:rsidRDefault="00260BBF" w:rsidP="00F447A2">
            <w:pPr>
              <w:pStyle w:val="a6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D375E18" w14:textId="77777777" w:rsidR="00260BBF" w:rsidRPr="00B859CA" w:rsidRDefault="00260BBF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02194A9" w14:textId="20487973" w:rsidR="00260BBF" w:rsidRPr="00B859CA" w:rsidRDefault="00260BBF" w:rsidP="00FF7A07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снижение к уровню прошлого года;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350FE5A" w14:textId="15FC4C3A" w:rsidR="00260BBF" w:rsidRPr="002C1D0E" w:rsidRDefault="00AB2DA6" w:rsidP="00FF7A0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260BBF" w:rsidRPr="00B859CA" w14:paraId="7E9AE061" w14:textId="77777777" w:rsidTr="00FF7A07">
        <w:trPr>
          <w:trHeight w:val="2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61A3DA" w14:textId="77777777" w:rsidR="00260BBF" w:rsidRPr="00B859CA" w:rsidRDefault="00260BBF" w:rsidP="00F447A2">
            <w:pPr>
              <w:pStyle w:val="a6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D7BC43" w14:textId="77777777" w:rsidR="00260BBF" w:rsidRPr="00B859CA" w:rsidRDefault="00260BBF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75E168D" w14:textId="17680620" w:rsidR="00260BBF" w:rsidRPr="00B859CA" w:rsidRDefault="00260BBF" w:rsidP="00FF7A07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на уровне прошлого года;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F94129D" w14:textId="225AF1D5" w:rsidR="00260BBF" w:rsidRPr="002C1D0E" w:rsidRDefault="00AB2DA6" w:rsidP="00FF7A0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260BBF" w:rsidRPr="00B859CA" w14:paraId="67EFE166" w14:textId="77777777" w:rsidTr="00FF7A07">
        <w:trPr>
          <w:trHeight w:val="20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97C9AA" w14:textId="77777777" w:rsidR="00260BBF" w:rsidRPr="00B859CA" w:rsidRDefault="00260BBF" w:rsidP="00F447A2">
            <w:pPr>
              <w:pStyle w:val="a6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A203D79" w14:textId="77777777" w:rsidR="00260BBF" w:rsidRPr="00B859CA" w:rsidRDefault="00260BBF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1E32613" w14:textId="0CBFA8D5" w:rsidR="00260BBF" w:rsidRPr="00B859CA" w:rsidRDefault="00260BBF" w:rsidP="00FF7A07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увеличение к уровню прошлого года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238610D" w14:textId="54718728" w:rsidR="00260BBF" w:rsidRPr="002C1D0E" w:rsidRDefault="00AB2DA6" w:rsidP="00FF7A0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</w:tbl>
    <w:p w14:paraId="488B2D65" w14:textId="77777777" w:rsidR="00974DE5" w:rsidRDefault="00974DE5">
      <w:pPr>
        <w:rPr>
          <w:rFonts w:ascii="Liberation Serif" w:hAnsi="Liberation Serif" w:cs="Times New Roman"/>
          <w:sz w:val="28"/>
          <w:szCs w:val="28"/>
        </w:rPr>
      </w:pPr>
    </w:p>
    <w:p w14:paraId="6B7C6E34" w14:textId="366F87E7" w:rsidR="00CE41FD" w:rsidRDefault="00CE41FD" w:rsidP="003E4432">
      <w:pPr>
        <w:ind w:left="-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br w:type="page"/>
      </w:r>
    </w:p>
    <w:p w14:paraId="1F9CB555" w14:textId="77777777" w:rsidR="008452CD" w:rsidRPr="00CE454D" w:rsidRDefault="008452CD" w:rsidP="008452CD">
      <w:pPr>
        <w:pStyle w:val="a6"/>
        <w:suppressAutoHyphens/>
        <w:autoSpaceDE w:val="0"/>
        <w:autoSpaceDN w:val="0"/>
        <w:adjustRightInd w:val="0"/>
        <w:ind w:left="313" w:right="11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  <w:sectPr w:rsidR="008452CD" w:rsidRPr="00CE454D" w:rsidSect="0051022F">
          <w:footerReference w:type="even" r:id="rId24"/>
          <w:footnotePr>
            <w:numRestart w:val="eachSect"/>
          </w:footnotePr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59E53BD8" w14:textId="0B4C88E3" w:rsidR="00F36846" w:rsidRPr="00CE454D" w:rsidRDefault="00F36846" w:rsidP="00F36846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Liberation Serif" w:hAnsi="Liberation Serif" w:cs="Times New Roman"/>
          <w:sz w:val="28"/>
          <w:szCs w:val="28"/>
        </w:rPr>
      </w:pPr>
      <w:r w:rsidRPr="00CE454D">
        <w:rPr>
          <w:rFonts w:ascii="Liberation Serif" w:hAnsi="Liberation Serif" w:cs="Times New Roman"/>
          <w:sz w:val="28"/>
          <w:szCs w:val="28"/>
        </w:rPr>
        <w:lastRenderedPageBreak/>
        <w:t>Приложение № </w:t>
      </w:r>
      <w:r w:rsidR="00A9675A">
        <w:rPr>
          <w:rFonts w:ascii="Liberation Serif" w:hAnsi="Liberation Serif" w:cs="Times New Roman"/>
          <w:sz w:val="28"/>
          <w:szCs w:val="28"/>
        </w:rPr>
        <w:t>6</w:t>
      </w:r>
    </w:p>
    <w:p w14:paraId="4A35AFA0" w14:textId="5ECDCE69" w:rsidR="00F36846" w:rsidRPr="00CE454D" w:rsidRDefault="00F36846" w:rsidP="00F36846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CE454D">
        <w:rPr>
          <w:rFonts w:ascii="Liberation Serif" w:hAnsi="Liberation Serif" w:cs="Times New Roman"/>
          <w:sz w:val="28"/>
          <w:szCs w:val="28"/>
        </w:rPr>
        <w:t xml:space="preserve">Критерии </w:t>
      </w:r>
      <w:proofErr w:type="gramStart"/>
      <w:r w:rsidRPr="00CE454D">
        <w:rPr>
          <w:rFonts w:ascii="Liberation Serif" w:hAnsi="Liberation Serif" w:cs="Times New Roman"/>
          <w:sz w:val="28"/>
          <w:szCs w:val="28"/>
        </w:rPr>
        <w:t>оценки эффективности использования имущества</w:t>
      </w:r>
      <w:r w:rsidR="001079F3">
        <w:rPr>
          <w:rFonts w:ascii="Liberation Serif" w:hAnsi="Liberation Serif" w:cs="Times New Roman"/>
          <w:sz w:val="28"/>
          <w:szCs w:val="28"/>
        </w:rPr>
        <w:t xml:space="preserve"> </w:t>
      </w:r>
      <w:r w:rsidRPr="00CE454D">
        <w:rPr>
          <w:rFonts w:ascii="Liberation Serif" w:hAnsi="Liberation Serif" w:cs="Times New Roman"/>
          <w:sz w:val="28"/>
          <w:szCs w:val="28"/>
        </w:rPr>
        <w:t>муниципальной казны</w:t>
      </w:r>
      <w:proofErr w:type="gramEnd"/>
    </w:p>
    <w:tbl>
      <w:tblPr>
        <w:tblW w:w="147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962"/>
        <w:gridCol w:w="7797"/>
        <w:gridCol w:w="1330"/>
      </w:tblGrid>
      <w:tr w:rsidR="00F36846" w:rsidRPr="00B859CA" w14:paraId="410AE01B" w14:textId="77777777" w:rsidTr="00094C41">
        <w:trPr>
          <w:trHeight w:val="58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9F6505" w14:textId="77777777" w:rsidR="00F36846" w:rsidRPr="00B859CA" w:rsidRDefault="00F36846" w:rsidP="0078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 xml:space="preserve">№ </w:t>
            </w:r>
            <w:proofErr w:type="gramStart"/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gramEnd"/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F326C3" w14:textId="77777777" w:rsidR="00F36846" w:rsidRPr="00B859CA" w:rsidRDefault="00F36846" w:rsidP="0078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Критерии оценки эффективности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22FEA7" w14:textId="77777777" w:rsidR="00F36846" w:rsidRPr="00B859CA" w:rsidRDefault="00F36846" w:rsidP="0078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Значение критерия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901128" w14:textId="77777777" w:rsidR="00F36846" w:rsidRPr="00B859CA" w:rsidRDefault="00F36846" w:rsidP="0078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Оценка критериев</w:t>
            </w:r>
          </w:p>
          <w:p w14:paraId="22EEDFC2" w14:textId="77777777" w:rsidR="00F36846" w:rsidRPr="00B859CA" w:rsidRDefault="00F36846" w:rsidP="0078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(в баллах)</w:t>
            </w:r>
          </w:p>
        </w:tc>
      </w:tr>
      <w:tr w:rsidR="00F36846" w:rsidRPr="00B859CA" w14:paraId="6D31F0FC" w14:textId="77777777" w:rsidTr="00094C41">
        <w:trPr>
          <w:trHeight w:val="236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444259" w14:textId="77777777" w:rsidR="00F36846" w:rsidRPr="00B859CA" w:rsidRDefault="00F36846" w:rsidP="00F36846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B248AB" w14:textId="77777777" w:rsidR="00F36846" w:rsidRPr="00B859CA" w:rsidRDefault="00F36846" w:rsidP="0078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Наличие регистрации прав муниципальной собственности на объекты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9A9706" w14:textId="77777777" w:rsidR="00F36846" w:rsidRPr="00B859CA" w:rsidRDefault="00F36846" w:rsidP="00094C4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Право муниципальной собственности зарегистрировано: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A07EED" w14:textId="77777777" w:rsidR="00F36846" w:rsidRPr="00B859CA" w:rsidRDefault="00F36846" w:rsidP="00094C41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B2DA6" w:rsidRPr="00B859CA" w14:paraId="5B426237" w14:textId="77777777" w:rsidTr="00094C41">
        <w:trPr>
          <w:trHeight w:val="236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F6D7CD" w14:textId="77777777" w:rsidR="00AB2DA6" w:rsidRPr="00B859CA" w:rsidRDefault="00AB2DA6" w:rsidP="00F36846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C1AED0" w14:textId="77777777" w:rsidR="00AB2DA6" w:rsidRPr="00B859CA" w:rsidRDefault="00AB2DA6" w:rsidP="0078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5C2526" w14:textId="77777777" w:rsidR="00AB2DA6" w:rsidRPr="00B859CA" w:rsidRDefault="00AB2DA6" w:rsidP="00094C41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- на все помещения (здания);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09F680" w14:textId="3D837906" w:rsidR="00AB2DA6" w:rsidRPr="002C1D0E" w:rsidRDefault="00AB2DA6" w:rsidP="00094C4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</w:tr>
      <w:tr w:rsidR="00AB2DA6" w:rsidRPr="00B859CA" w14:paraId="352637B2" w14:textId="77777777" w:rsidTr="00094C41">
        <w:trPr>
          <w:trHeight w:val="236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CBED065" w14:textId="77777777" w:rsidR="00AB2DA6" w:rsidRPr="00B859CA" w:rsidRDefault="00AB2DA6" w:rsidP="0078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F4D6232" w14:textId="77777777" w:rsidR="00AB2DA6" w:rsidRPr="00B859CA" w:rsidRDefault="00AB2DA6" w:rsidP="0078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BCF826" w14:textId="1E70240F" w:rsidR="00AB2DA6" w:rsidRPr="00B859CA" w:rsidRDefault="00AB2DA6" w:rsidP="00094C41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 xml:space="preserve">- на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85</w:t>
            </w: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% - 99% помещений (зданий);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88976F" w14:textId="1AB42E2B" w:rsidR="00AB2DA6" w:rsidRPr="002C1D0E" w:rsidRDefault="00AB2DA6" w:rsidP="00094C4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AB2DA6" w:rsidRPr="00B859CA" w14:paraId="5AA3BA2E" w14:textId="77777777" w:rsidTr="00094C41">
        <w:trPr>
          <w:trHeight w:val="236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6336E40" w14:textId="77777777" w:rsidR="00AB2DA6" w:rsidRPr="00B859CA" w:rsidRDefault="00AB2DA6" w:rsidP="0078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E1944C5" w14:textId="77777777" w:rsidR="00AB2DA6" w:rsidRPr="00B859CA" w:rsidRDefault="00AB2DA6" w:rsidP="0078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702A42" w14:textId="000A1001" w:rsidR="00AB2DA6" w:rsidRPr="00B859CA" w:rsidRDefault="00AB2DA6" w:rsidP="00094C41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 xml:space="preserve">- на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0% - 8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% помещений (зданий);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120701" w14:textId="17CEA14F" w:rsidR="00AB2DA6" w:rsidRPr="002C1D0E" w:rsidRDefault="00AB2DA6" w:rsidP="00094C4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294352" w:rsidRPr="00B859CA" w14:paraId="120D913A" w14:textId="77777777" w:rsidTr="00094C41">
        <w:trPr>
          <w:trHeight w:val="236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62A6AA0" w14:textId="77777777" w:rsidR="00294352" w:rsidRPr="00B859CA" w:rsidRDefault="00294352" w:rsidP="0078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44955E4" w14:textId="77777777" w:rsidR="00294352" w:rsidRPr="00B859CA" w:rsidRDefault="00294352" w:rsidP="0078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70D687" w14:textId="35C049EE" w:rsidR="00294352" w:rsidRPr="00B859CA" w:rsidRDefault="00294352" w:rsidP="00094C41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 xml:space="preserve">- на </w:t>
            </w:r>
            <w:r w:rsidR="003E4432">
              <w:rPr>
                <w:rFonts w:ascii="Liberation Serif" w:hAnsi="Liberation Serif" w:cs="Times New Roman"/>
                <w:sz w:val="24"/>
                <w:szCs w:val="24"/>
              </w:rPr>
              <w:t>55</w:t>
            </w: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 xml:space="preserve"> - </w:t>
            </w:r>
            <w:r w:rsidR="003E4432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9% помещений (зданий);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E2FCEC" w14:textId="762B48A7" w:rsidR="00294352" w:rsidRPr="002C1D0E" w:rsidRDefault="00AB2DA6" w:rsidP="00094C4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3E4432" w:rsidRPr="00B859CA" w14:paraId="643456F7" w14:textId="77777777" w:rsidTr="00094C41">
        <w:trPr>
          <w:trHeight w:val="236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D8906FC" w14:textId="77777777" w:rsidR="003E4432" w:rsidRPr="00B859CA" w:rsidRDefault="003E4432" w:rsidP="0078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CDDABC3" w14:textId="77777777" w:rsidR="003E4432" w:rsidRPr="00B859CA" w:rsidRDefault="003E4432" w:rsidP="0078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135D36" w14:textId="208FA53D" w:rsidR="003E4432" w:rsidRPr="00B859CA" w:rsidRDefault="0059068D" w:rsidP="00094C41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="003E4432" w:rsidRPr="00B859CA">
              <w:rPr>
                <w:rFonts w:ascii="Liberation Serif" w:hAnsi="Liberation Serif" w:cs="Times New Roman"/>
                <w:sz w:val="24"/>
                <w:szCs w:val="24"/>
              </w:rPr>
              <w:t xml:space="preserve">менее </w:t>
            </w:r>
            <w:r w:rsidR="00094C41">
              <w:rPr>
                <w:rFonts w:ascii="Liberation Serif" w:hAnsi="Liberation Serif" w:cs="Times New Roman"/>
                <w:sz w:val="24"/>
                <w:szCs w:val="24"/>
              </w:rPr>
              <w:t>55</w:t>
            </w:r>
            <w:r w:rsidR="003E4432" w:rsidRPr="00B859CA">
              <w:rPr>
                <w:rFonts w:ascii="Liberation Serif" w:hAnsi="Liberation Serif" w:cs="Times New Roman"/>
                <w:sz w:val="24"/>
                <w:szCs w:val="24"/>
              </w:rPr>
              <w:t>% помещений (зданий)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EBC6C0" w14:textId="785D7F0A" w:rsidR="003E4432" w:rsidRPr="002C1D0E" w:rsidRDefault="003E4432" w:rsidP="00094C4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F36846" w:rsidRPr="00B859CA" w14:paraId="3A073D5E" w14:textId="77777777" w:rsidTr="00094C41">
        <w:trPr>
          <w:trHeight w:val="239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5B5B65" w14:textId="77777777" w:rsidR="00F36846" w:rsidRPr="00B859CA" w:rsidRDefault="00F36846" w:rsidP="00F36846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CDF6DB" w14:textId="77777777" w:rsidR="00F36846" w:rsidRPr="00B859CA" w:rsidRDefault="00F36846" w:rsidP="0078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Наличие документов о государственной регистрации прав муниципальной собственности на земельные участки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83D5C5" w14:textId="77777777" w:rsidR="00F36846" w:rsidRPr="00B859CA" w:rsidRDefault="00F36846" w:rsidP="00094C4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Право муниципальной собственности зарегистрировано: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ACD8D6" w14:textId="77777777" w:rsidR="00F36846" w:rsidRPr="00B859CA" w:rsidRDefault="00F36846" w:rsidP="00094C41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B2DA6" w:rsidRPr="00B859CA" w14:paraId="4BE147A9" w14:textId="77777777" w:rsidTr="00094C41">
        <w:trPr>
          <w:trHeight w:val="239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CA1EC2" w14:textId="77777777" w:rsidR="00AB2DA6" w:rsidRPr="00B859CA" w:rsidRDefault="00AB2DA6" w:rsidP="00F36846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0AC99F" w14:textId="77777777" w:rsidR="00AB2DA6" w:rsidRPr="00B859CA" w:rsidRDefault="00AB2DA6" w:rsidP="0078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E5CE1A" w14:textId="77777777" w:rsidR="00AB2DA6" w:rsidRPr="00B859CA" w:rsidRDefault="00AB2DA6" w:rsidP="00094C41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- на все земельные участки (100%);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208027" w14:textId="5D411F34" w:rsidR="00AB2DA6" w:rsidRPr="002C1D0E" w:rsidRDefault="00AB2DA6" w:rsidP="00094C4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</w:tr>
      <w:tr w:rsidR="00AB2DA6" w:rsidRPr="00B859CA" w14:paraId="385E57D2" w14:textId="77777777" w:rsidTr="00094C41">
        <w:trPr>
          <w:trHeight w:val="239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C870307" w14:textId="77777777" w:rsidR="00AB2DA6" w:rsidRPr="00B859CA" w:rsidRDefault="00AB2DA6" w:rsidP="0078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28BD4DA" w14:textId="77777777" w:rsidR="00AB2DA6" w:rsidRPr="00B859CA" w:rsidRDefault="00AB2DA6" w:rsidP="0078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71503D" w14:textId="1E1DC69B" w:rsidR="00AB2DA6" w:rsidRPr="00B859CA" w:rsidRDefault="00AB2DA6" w:rsidP="00094C41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85</w:t>
            </w: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% - 99% земельных участков;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2011FA" w14:textId="6F833CEA" w:rsidR="00AB2DA6" w:rsidRPr="002C1D0E" w:rsidRDefault="00AB2DA6" w:rsidP="00094C4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AB2DA6" w:rsidRPr="00B859CA" w14:paraId="71426AB5" w14:textId="77777777" w:rsidTr="00094C41">
        <w:trPr>
          <w:trHeight w:val="239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65BEF61" w14:textId="77777777" w:rsidR="00AB2DA6" w:rsidRPr="00B859CA" w:rsidRDefault="00AB2DA6" w:rsidP="0078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FFB18C7" w14:textId="77777777" w:rsidR="00AB2DA6" w:rsidRPr="00B859CA" w:rsidRDefault="00AB2DA6" w:rsidP="0078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F28181" w14:textId="2880FDD4" w:rsidR="00AB2DA6" w:rsidRPr="00B859CA" w:rsidRDefault="00AB2DA6" w:rsidP="00094C41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0% - 8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% земельных участков;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5F0B53" w14:textId="4F28A340" w:rsidR="00AB2DA6" w:rsidRPr="002C1D0E" w:rsidRDefault="00AB2DA6" w:rsidP="00094C4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AB2DA6" w:rsidRPr="00B859CA" w14:paraId="4DA6D39F" w14:textId="77777777" w:rsidTr="00094C41">
        <w:trPr>
          <w:trHeight w:val="239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C048FD3" w14:textId="77777777" w:rsidR="00AB2DA6" w:rsidRPr="00B859CA" w:rsidRDefault="00AB2DA6" w:rsidP="0078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60E650B" w14:textId="77777777" w:rsidR="00AB2DA6" w:rsidRPr="00B859CA" w:rsidRDefault="00AB2DA6" w:rsidP="0078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475D92" w14:textId="719378A6" w:rsidR="00AB2DA6" w:rsidRPr="00B859CA" w:rsidRDefault="00AB2DA6" w:rsidP="00094C41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55</w:t>
            </w: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 xml:space="preserve">% -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9% земельных участков;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DD6635" w14:textId="09F1BAE7" w:rsidR="00AB2DA6" w:rsidRPr="002C1D0E" w:rsidRDefault="00AB2DA6" w:rsidP="00094C4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AB2DA6" w:rsidRPr="00B859CA" w14:paraId="496A5BEC" w14:textId="77777777" w:rsidTr="00094C41">
        <w:trPr>
          <w:trHeight w:val="7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41168D6" w14:textId="77777777" w:rsidR="00AB2DA6" w:rsidRPr="00B859CA" w:rsidRDefault="00AB2DA6" w:rsidP="0078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AEF86B2" w14:textId="77777777" w:rsidR="00AB2DA6" w:rsidRPr="00B859CA" w:rsidRDefault="00AB2DA6" w:rsidP="0078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0F5A44" w14:textId="0FAABB0F" w:rsidR="00AB2DA6" w:rsidRPr="00B859CA" w:rsidRDefault="00AB2DA6" w:rsidP="00094C41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 xml:space="preserve">- менее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55</w:t>
            </w: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% земельных участков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06C96E" w14:textId="0E6674BC" w:rsidR="00AB2DA6" w:rsidRPr="002C1D0E" w:rsidRDefault="00AB2DA6" w:rsidP="00094C4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294352" w:rsidRPr="00B859CA" w14:paraId="15E0C890" w14:textId="77777777" w:rsidTr="00094C41">
        <w:trPr>
          <w:trHeight w:val="227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B4C40B" w14:textId="77777777" w:rsidR="00294352" w:rsidRPr="00B859CA" w:rsidRDefault="00294352" w:rsidP="00F36846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D1D15B" w14:textId="77777777" w:rsidR="00294352" w:rsidRPr="00B859CA" w:rsidRDefault="00294352" w:rsidP="0078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Площадь земель, находящихся в муниципальной казне, переданных в пользование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59778A" w14:textId="77777777" w:rsidR="00294352" w:rsidRPr="00B859CA" w:rsidRDefault="00294352" w:rsidP="00094C41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- увеличение к уровню прошлого года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4B96B0" w14:textId="54D6DB56" w:rsidR="00294352" w:rsidRPr="002C1D0E" w:rsidRDefault="001C7769" w:rsidP="00094C4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294352" w:rsidRPr="00B859CA" w14:paraId="5D5F312B" w14:textId="77777777" w:rsidTr="00094C41">
        <w:trPr>
          <w:trHeight w:val="227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B7B01FE" w14:textId="77777777" w:rsidR="00294352" w:rsidRPr="00B859CA" w:rsidRDefault="00294352" w:rsidP="00F36846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9086AA0" w14:textId="77777777" w:rsidR="00294352" w:rsidRPr="00B859CA" w:rsidRDefault="00294352" w:rsidP="0078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EF77FC" w14:textId="77777777" w:rsidR="00294352" w:rsidRPr="00B859CA" w:rsidRDefault="00294352" w:rsidP="00094C41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- на уровне прошлого года;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DABBB0" w14:textId="26BC0171" w:rsidR="00294352" w:rsidRPr="002C1D0E" w:rsidRDefault="001C7769" w:rsidP="00094C4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294352" w:rsidRPr="00B859CA" w14:paraId="0E4B44EA" w14:textId="77777777" w:rsidTr="00094C41">
        <w:trPr>
          <w:trHeight w:val="227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7EE347C" w14:textId="77777777" w:rsidR="00294352" w:rsidRPr="00B859CA" w:rsidRDefault="00294352" w:rsidP="00F36846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860482B" w14:textId="77777777" w:rsidR="00294352" w:rsidRPr="00B859CA" w:rsidRDefault="00294352" w:rsidP="0078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BD92A2" w14:textId="77777777" w:rsidR="00294352" w:rsidRPr="00B859CA" w:rsidRDefault="00294352" w:rsidP="00094C41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- уменьшение к уровню прошлого года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AF11D1" w14:textId="77777777" w:rsidR="00294352" w:rsidRPr="002C1D0E" w:rsidRDefault="00294352" w:rsidP="00094C4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1C7769" w:rsidRPr="00B859CA" w14:paraId="15A9D041" w14:textId="77777777" w:rsidTr="00094C41">
        <w:trPr>
          <w:trHeight w:val="351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9F6B25" w14:textId="77777777" w:rsidR="001C7769" w:rsidRPr="00B859CA" w:rsidRDefault="001C7769" w:rsidP="00F36846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DE55BE" w14:textId="32689730" w:rsidR="001C7769" w:rsidRPr="00B859CA" w:rsidRDefault="001C7769" w:rsidP="00D95EA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Площадь иных объектов муниципального имущества</w:t>
            </w:r>
            <w:r w:rsidR="00D95EA1">
              <w:rPr>
                <w:rStyle w:val="a9"/>
                <w:rFonts w:ascii="Liberation Serif" w:hAnsi="Liberation Serif" w:cs="Times New Roman"/>
                <w:sz w:val="24"/>
                <w:szCs w:val="24"/>
              </w:rPr>
              <w:footnoteReference w:id="8"/>
            </w: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 xml:space="preserve"> (здания, строения, сооружения, помещения), находящихся в муниципальной казне, переданных в пользование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8C11B1" w14:textId="77777777" w:rsidR="001C7769" w:rsidRPr="00B859CA" w:rsidRDefault="001C7769" w:rsidP="00094C41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- увеличение к уровню прошлого года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8FB1EF" w14:textId="4E0D855B" w:rsidR="001C7769" w:rsidRPr="002C1D0E" w:rsidRDefault="001C7769" w:rsidP="00094C4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1C7769" w:rsidRPr="00B859CA" w14:paraId="7B059C99" w14:textId="77777777" w:rsidTr="00094C41">
        <w:trPr>
          <w:trHeight w:val="351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EA70A75" w14:textId="77777777" w:rsidR="001C7769" w:rsidRPr="00B859CA" w:rsidRDefault="001C7769" w:rsidP="0078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948F0DC" w14:textId="77777777" w:rsidR="001C7769" w:rsidRPr="00B859CA" w:rsidRDefault="001C7769" w:rsidP="0078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4D1744" w14:textId="77777777" w:rsidR="001C7769" w:rsidRPr="00B859CA" w:rsidRDefault="001C7769" w:rsidP="00094C41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- на уровне прошлого года;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826265" w14:textId="61D0D90B" w:rsidR="001C7769" w:rsidRPr="002C1D0E" w:rsidRDefault="001C7769" w:rsidP="00094C4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1C7769" w:rsidRPr="00B859CA" w14:paraId="202BAC8A" w14:textId="77777777" w:rsidTr="00094C41">
        <w:trPr>
          <w:trHeight w:val="351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155869B" w14:textId="77777777" w:rsidR="001C7769" w:rsidRPr="00B859CA" w:rsidRDefault="001C7769" w:rsidP="0078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919A6DF" w14:textId="77777777" w:rsidR="001C7769" w:rsidRPr="00B859CA" w:rsidRDefault="001C7769" w:rsidP="0078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23AC8E" w14:textId="77777777" w:rsidR="001C7769" w:rsidRPr="00B859CA" w:rsidRDefault="001C7769" w:rsidP="00094C41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- уменьшение к уровню прошлого года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9F7A83" w14:textId="7C910F5B" w:rsidR="001C7769" w:rsidRPr="002C1D0E" w:rsidRDefault="001C7769" w:rsidP="00094C4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1C7769" w:rsidRPr="00B859CA" w14:paraId="382D2FEA" w14:textId="77777777" w:rsidTr="00CC4DA6">
        <w:trPr>
          <w:trHeight w:val="416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686DF68" w14:textId="77777777" w:rsidR="001C7769" w:rsidRPr="00B859CA" w:rsidRDefault="001C7769" w:rsidP="003674DB">
            <w:pPr>
              <w:pStyle w:val="a6"/>
              <w:keepNext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F35783E" w14:textId="7E820474" w:rsidR="001C7769" w:rsidRPr="00B859CA" w:rsidRDefault="001C7769" w:rsidP="003674D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Удельный вес объектов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(здания, строения, сооружения, помещения)</w:t>
            </w:r>
            <w:r w:rsidR="00EF233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муниципальной казны, предоставленных в пользование, к общему количеству объектов муниципальной казны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52A5BD" w14:textId="77777777" w:rsidR="001C7769" w:rsidRPr="00B859CA" w:rsidRDefault="001C7769" w:rsidP="003674DB">
            <w:pPr>
              <w:keepNext/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- увеличение к уровню прошлого года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ACF483" w14:textId="5C22E863" w:rsidR="001C7769" w:rsidRPr="002C1D0E" w:rsidRDefault="001C7769" w:rsidP="003674DB">
            <w:pPr>
              <w:keepNext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1C7769" w:rsidRPr="00B859CA" w14:paraId="7AFD0CB6" w14:textId="77777777" w:rsidTr="00CC4DA6">
        <w:trPr>
          <w:trHeight w:val="416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893FFA5" w14:textId="77777777" w:rsidR="001C7769" w:rsidRPr="00B859CA" w:rsidRDefault="001C7769" w:rsidP="003674DB">
            <w:pPr>
              <w:pStyle w:val="a6"/>
              <w:keepNext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0C33C67" w14:textId="77777777" w:rsidR="001C7769" w:rsidRPr="00B859CA" w:rsidRDefault="001C7769" w:rsidP="003674D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F0FEA0" w14:textId="77777777" w:rsidR="001C7769" w:rsidRPr="00B859CA" w:rsidRDefault="001C7769" w:rsidP="003674DB">
            <w:pPr>
              <w:keepNext/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- на уровне прошлого года;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653DB4" w14:textId="465FDA70" w:rsidR="001C7769" w:rsidRPr="002C1D0E" w:rsidRDefault="001C7769" w:rsidP="003674DB">
            <w:pPr>
              <w:keepNext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1C7769" w:rsidRPr="00B859CA" w14:paraId="2C60EB73" w14:textId="77777777" w:rsidTr="00CC4DA6">
        <w:trPr>
          <w:trHeight w:val="416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8DD98A7" w14:textId="77777777" w:rsidR="001C7769" w:rsidRPr="00B859CA" w:rsidRDefault="001C7769" w:rsidP="003674DB">
            <w:pPr>
              <w:pStyle w:val="a6"/>
              <w:keepNext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836264B" w14:textId="77777777" w:rsidR="001C7769" w:rsidRPr="00B859CA" w:rsidRDefault="001C7769" w:rsidP="003674D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67ED1A" w14:textId="77777777" w:rsidR="001C7769" w:rsidRPr="00B859CA" w:rsidRDefault="001C7769" w:rsidP="003674DB">
            <w:pPr>
              <w:keepNext/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- уменьшение к уровню прошлого года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FFE0D4" w14:textId="050B5D65" w:rsidR="001C7769" w:rsidRPr="002C1D0E" w:rsidRDefault="001C7769" w:rsidP="003674DB">
            <w:pPr>
              <w:keepNext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1C7769" w:rsidRPr="00B859CA" w14:paraId="6FB4DC71" w14:textId="77777777" w:rsidTr="00094C41">
        <w:trPr>
          <w:trHeight w:val="227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0D502CF" w14:textId="77777777" w:rsidR="001C7769" w:rsidRPr="00B859CA" w:rsidRDefault="001C7769" w:rsidP="00F36846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6D982C8" w14:textId="77777777" w:rsidR="001C7769" w:rsidRPr="00B859CA" w:rsidRDefault="001C7769" w:rsidP="0029435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Просроченная д</w:t>
            </w: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ебиторская задолженность по договорам аренды муниципального имущества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7B2CB8" w14:textId="77777777" w:rsidR="001C7769" w:rsidRPr="00B859CA" w:rsidRDefault="001C7769" w:rsidP="00094C41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- уменьшение к уровню прошлого года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6F3E46" w14:textId="276C5D24" w:rsidR="001C7769" w:rsidRPr="002C1D0E" w:rsidRDefault="001C7769" w:rsidP="00094C4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1C7769" w:rsidRPr="00B859CA" w14:paraId="6B18EA1D" w14:textId="77777777" w:rsidTr="00094C41">
        <w:trPr>
          <w:trHeight w:val="227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879D32A" w14:textId="77777777" w:rsidR="001C7769" w:rsidRPr="00B859CA" w:rsidRDefault="001C7769" w:rsidP="00F36846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4A6AC54" w14:textId="77777777" w:rsidR="001C7769" w:rsidRPr="00B859CA" w:rsidRDefault="001C7769" w:rsidP="0078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2DE396" w14:textId="77777777" w:rsidR="001C7769" w:rsidRPr="00B859CA" w:rsidRDefault="001C7769" w:rsidP="00094C41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- на уровне прошлого года;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80DFDE" w14:textId="7BF9889A" w:rsidR="001C7769" w:rsidRPr="002C1D0E" w:rsidRDefault="001C7769" w:rsidP="00094C4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1C7769" w:rsidRPr="00B859CA" w14:paraId="782F2D4C" w14:textId="77777777" w:rsidTr="00094C41">
        <w:trPr>
          <w:trHeight w:val="227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5DA49A8" w14:textId="77777777" w:rsidR="001C7769" w:rsidRPr="00B859CA" w:rsidRDefault="001C7769" w:rsidP="00F36846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2487F6F" w14:textId="77777777" w:rsidR="001C7769" w:rsidRPr="00B859CA" w:rsidRDefault="001C7769" w:rsidP="0078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4D9128" w14:textId="77777777" w:rsidR="001C7769" w:rsidRPr="00B859CA" w:rsidRDefault="001C7769" w:rsidP="00094C41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- увеличение к уровню прошлого года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C6581C" w14:textId="5ADE41E0" w:rsidR="001C7769" w:rsidRPr="002C1D0E" w:rsidRDefault="001C7769" w:rsidP="00094C4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1C7769" w:rsidRPr="00B859CA" w14:paraId="75C84F15" w14:textId="77777777" w:rsidTr="00094C41">
        <w:trPr>
          <w:trHeight w:val="324"/>
        </w:trPr>
        <w:tc>
          <w:tcPr>
            <w:tcW w:w="6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4E9A895" w14:textId="77777777" w:rsidR="001C7769" w:rsidRPr="00B859CA" w:rsidRDefault="001C7769" w:rsidP="00F36846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2F52C3A" w14:textId="77777777" w:rsidR="001C7769" w:rsidRPr="00B859CA" w:rsidRDefault="001C7769" w:rsidP="0078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 xml:space="preserve">Доля арендаторов-должников по арендной плате за использование имущества муниципальной казны к общему количеству арендаторов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AE8D94" w14:textId="77777777" w:rsidR="001C7769" w:rsidRPr="00B859CA" w:rsidRDefault="001C7769" w:rsidP="00094C41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- уменьшение к уровню прошлого года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7A3ECF" w14:textId="50FAE1FB" w:rsidR="001C7769" w:rsidRPr="002C1D0E" w:rsidRDefault="001C7769" w:rsidP="00094C4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1C7769" w:rsidRPr="00B859CA" w14:paraId="6F2293E0" w14:textId="77777777" w:rsidTr="00094C41">
        <w:trPr>
          <w:trHeight w:val="324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08EC833" w14:textId="77777777" w:rsidR="001C7769" w:rsidRPr="00B859CA" w:rsidRDefault="001C7769" w:rsidP="00F36846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0A311D7" w14:textId="77777777" w:rsidR="001C7769" w:rsidRPr="00B859CA" w:rsidRDefault="001C7769" w:rsidP="0078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F01942" w14:textId="77777777" w:rsidR="001C7769" w:rsidRPr="00B859CA" w:rsidRDefault="001C7769" w:rsidP="00094C41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- на уровне прошлого года;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05BCA3" w14:textId="287D60D3" w:rsidR="001C7769" w:rsidRPr="002C1D0E" w:rsidRDefault="001C7769" w:rsidP="00094C4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1C7769" w:rsidRPr="00B859CA" w14:paraId="45919124" w14:textId="77777777" w:rsidTr="00094C41">
        <w:trPr>
          <w:trHeight w:val="324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C8FF056" w14:textId="77777777" w:rsidR="001C7769" w:rsidRPr="00B859CA" w:rsidRDefault="001C7769" w:rsidP="00F36846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903E5BD" w14:textId="77777777" w:rsidR="001C7769" w:rsidRPr="00B859CA" w:rsidRDefault="001C7769" w:rsidP="0078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915CFB" w14:textId="77777777" w:rsidR="001C7769" w:rsidRPr="00B859CA" w:rsidRDefault="001C7769" w:rsidP="00094C41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859CA">
              <w:rPr>
                <w:rFonts w:ascii="Liberation Serif" w:hAnsi="Liberation Serif" w:cs="Times New Roman"/>
                <w:sz w:val="24"/>
                <w:szCs w:val="24"/>
              </w:rPr>
              <w:t>- увеличение к уровню прошлого года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A8AA14" w14:textId="0BBE6A19" w:rsidR="001C7769" w:rsidRPr="002C1D0E" w:rsidRDefault="001C7769" w:rsidP="00094C4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1C7769" w:rsidRPr="001C4B0F" w14:paraId="40F6049A" w14:textId="77777777" w:rsidTr="00FB1635">
        <w:trPr>
          <w:trHeight w:val="30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69C33EE" w14:textId="77777777" w:rsidR="001C7769" w:rsidRPr="00B859CA" w:rsidRDefault="001C7769" w:rsidP="00F36846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1810888" w14:textId="28AD3AC4" w:rsidR="001C7769" w:rsidRPr="001C4B0F" w:rsidRDefault="001C7769" w:rsidP="00FB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20598B">
              <w:rPr>
                <w:rFonts w:ascii="Liberation Serif" w:hAnsi="Liberation Serif" w:cs="Times New Roman"/>
                <w:sz w:val="24"/>
                <w:szCs w:val="24"/>
              </w:rPr>
              <w:t>Средн</w:t>
            </w:r>
            <w:r w:rsidR="00191B90" w:rsidRPr="0020598B">
              <w:rPr>
                <w:rFonts w:ascii="Liberation Serif" w:hAnsi="Liberation Serif" w:cs="Times New Roman"/>
                <w:sz w:val="24"/>
                <w:szCs w:val="24"/>
              </w:rPr>
              <w:t xml:space="preserve">ий размер дохода, получаемого </w:t>
            </w:r>
            <w:r w:rsidR="004D2258" w:rsidRPr="0020598B">
              <w:rPr>
                <w:rFonts w:ascii="Liberation Serif" w:hAnsi="Liberation Serif" w:cs="Times New Roman"/>
                <w:sz w:val="24"/>
                <w:szCs w:val="24"/>
              </w:rPr>
              <w:t>от аренды земельных участков</w:t>
            </w:r>
            <w:r w:rsidR="0020598B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4D2258" w:rsidRPr="0020598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191B90" w:rsidRPr="0020598B">
              <w:rPr>
                <w:rFonts w:ascii="Liberation Serif" w:hAnsi="Liberation Serif" w:cs="Times New Roman"/>
                <w:sz w:val="24"/>
                <w:szCs w:val="24"/>
              </w:rPr>
              <w:t xml:space="preserve">с единицы </w:t>
            </w:r>
            <w:r w:rsidR="004D2258" w:rsidRPr="0020598B">
              <w:rPr>
                <w:rFonts w:ascii="Liberation Serif" w:hAnsi="Liberation Serif" w:cs="Times New Roman"/>
                <w:sz w:val="24"/>
                <w:szCs w:val="24"/>
              </w:rPr>
              <w:t>площади</w:t>
            </w:r>
            <w:r w:rsidRPr="0020598B">
              <w:rPr>
                <w:rFonts w:ascii="Liberation Serif" w:hAnsi="Liberation Serif" w:cs="Times New Roman"/>
                <w:sz w:val="24"/>
                <w:szCs w:val="24"/>
              </w:rPr>
              <w:t>, руб./кв. м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30FF6D" w14:textId="77777777" w:rsidR="001C7769" w:rsidRPr="001C4B0F" w:rsidRDefault="001C7769" w:rsidP="00094C41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C4B0F">
              <w:rPr>
                <w:rFonts w:ascii="Liberation Serif" w:hAnsi="Liberation Serif" w:cs="Times New Roman"/>
                <w:sz w:val="24"/>
                <w:szCs w:val="24"/>
              </w:rPr>
              <w:t>- увеличение к уровню прошлого года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C3F760" w14:textId="466005E0" w:rsidR="001C7769" w:rsidRPr="001C4B0F" w:rsidRDefault="001C7769" w:rsidP="00094C4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1C7769" w:rsidRPr="001C4B0F" w14:paraId="1D13A155" w14:textId="77777777" w:rsidTr="00FB1635">
        <w:trPr>
          <w:trHeight w:val="300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91B62E9" w14:textId="77777777" w:rsidR="001C7769" w:rsidRPr="001C4B0F" w:rsidRDefault="001C7769" w:rsidP="00F36846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AAE4BC0" w14:textId="77777777" w:rsidR="001C7769" w:rsidRPr="001C4B0F" w:rsidRDefault="001C7769" w:rsidP="007804D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9CED0D" w14:textId="77777777" w:rsidR="001C7769" w:rsidRPr="001C4B0F" w:rsidRDefault="001C7769" w:rsidP="00094C41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C4B0F">
              <w:rPr>
                <w:rFonts w:ascii="Liberation Serif" w:hAnsi="Liberation Serif" w:cs="Times New Roman"/>
                <w:sz w:val="24"/>
                <w:szCs w:val="24"/>
              </w:rPr>
              <w:t>- на уровне прошлого года;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3EDF92" w14:textId="4086C908" w:rsidR="001C7769" w:rsidRPr="001C4B0F" w:rsidRDefault="001C7769" w:rsidP="00094C4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1C7769" w:rsidRPr="001C4B0F" w14:paraId="37D0671A" w14:textId="77777777" w:rsidTr="00FB1635">
        <w:trPr>
          <w:trHeight w:val="300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52103B0" w14:textId="77777777" w:rsidR="001C7769" w:rsidRPr="001C4B0F" w:rsidRDefault="001C7769" w:rsidP="00F36846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E972731" w14:textId="77777777" w:rsidR="001C7769" w:rsidRPr="001C4B0F" w:rsidRDefault="001C7769" w:rsidP="007804D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C75BBD" w14:textId="77777777" w:rsidR="001C7769" w:rsidRPr="001C4B0F" w:rsidRDefault="001C7769" w:rsidP="00094C41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C4B0F">
              <w:rPr>
                <w:rFonts w:ascii="Liberation Serif" w:hAnsi="Liberation Serif" w:cs="Times New Roman"/>
                <w:sz w:val="24"/>
                <w:szCs w:val="24"/>
              </w:rPr>
              <w:t>- уменьшение к уровню прошлого года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1752CE" w14:textId="25817DE0" w:rsidR="001C7769" w:rsidRPr="001C4B0F" w:rsidRDefault="001C7769" w:rsidP="00094C4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1C7769" w:rsidRPr="001C4B0F" w14:paraId="54F1CD98" w14:textId="77777777" w:rsidTr="0020598B">
        <w:trPr>
          <w:trHeight w:val="416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110281C" w14:textId="77777777" w:rsidR="001C7769" w:rsidRPr="001C4B0F" w:rsidRDefault="001C7769" w:rsidP="00F36846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3DFA7F0" w14:textId="3F48C8F9" w:rsidR="001C7769" w:rsidRPr="0020598B" w:rsidRDefault="001C7769" w:rsidP="002059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20598B">
              <w:rPr>
                <w:rFonts w:ascii="Liberation Serif" w:hAnsi="Liberation Serif" w:cs="Times New Roman"/>
                <w:sz w:val="24"/>
                <w:szCs w:val="24"/>
              </w:rPr>
              <w:t>Средн</w:t>
            </w:r>
            <w:r w:rsidR="0020598B" w:rsidRPr="0020598B">
              <w:rPr>
                <w:rFonts w:ascii="Liberation Serif" w:hAnsi="Liberation Serif" w:cs="Times New Roman"/>
                <w:sz w:val="24"/>
                <w:szCs w:val="24"/>
              </w:rPr>
              <w:t>ий размер</w:t>
            </w:r>
            <w:r w:rsidRPr="0020598B">
              <w:rPr>
                <w:rFonts w:ascii="Liberation Serif" w:hAnsi="Liberation Serif" w:cs="Times New Roman"/>
                <w:sz w:val="24"/>
                <w:szCs w:val="24"/>
              </w:rPr>
              <w:t xml:space="preserve"> доход</w:t>
            </w:r>
            <w:r w:rsidR="0020598B" w:rsidRPr="0020598B">
              <w:rPr>
                <w:rFonts w:ascii="Liberation Serif" w:hAnsi="Liberation Serif" w:cs="Times New Roman"/>
                <w:sz w:val="24"/>
                <w:szCs w:val="24"/>
              </w:rPr>
              <w:t>а, получаемого</w:t>
            </w:r>
            <w:r w:rsidRPr="0020598B">
              <w:rPr>
                <w:rFonts w:ascii="Liberation Serif" w:hAnsi="Liberation Serif" w:cs="Times New Roman"/>
                <w:sz w:val="24"/>
                <w:szCs w:val="24"/>
              </w:rPr>
              <w:t xml:space="preserve"> от аренды иных объектов недвижимого имущества за исключением земельных участков (здания, строения, сооружения, помещения),</w:t>
            </w:r>
            <w:r w:rsidR="0020598B" w:rsidRPr="0020598B">
              <w:rPr>
                <w:rFonts w:ascii="Liberation Serif" w:hAnsi="Liberation Serif" w:cs="Times New Roman"/>
                <w:sz w:val="24"/>
                <w:szCs w:val="24"/>
              </w:rPr>
              <w:t xml:space="preserve"> с единицы площади,</w:t>
            </w:r>
            <w:r w:rsidRPr="0020598B">
              <w:rPr>
                <w:rFonts w:ascii="Liberation Serif" w:hAnsi="Liberation Serif" w:cs="Times New Roman"/>
                <w:sz w:val="24"/>
                <w:szCs w:val="24"/>
              </w:rPr>
              <w:t xml:space="preserve"> руб./кв. м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3AA65C" w14:textId="77777777" w:rsidR="001C7769" w:rsidRPr="001C4B0F" w:rsidRDefault="001C7769" w:rsidP="00094C41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C4B0F">
              <w:rPr>
                <w:rFonts w:ascii="Liberation Serif" w:hAnsi="Liberation Serif" w:cs="Times New Roman"/>
                <w:sz w:val="24"/>
                <w:szCs w:val="24"/>
              </w:rPr>
              <w:t>- увеличение к уровню прошлого года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0D0125" w14:textId="2A69BA74" w:rsidR="001C7769" w:rsidRPr="001C4B0F" w:rsidRDefault="001C7769" w:rsidP="00094C4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1C7769" w:rsidRPr="001C4B0F" w14:paraId="225FB725" w14:textId="77777777" w:rsidTr="0020598B">
        <w:trPr>
          <w:trHeight w:val="416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B692273" w14:textId="77777777" w:rsidR="001C7769" w:rsidRPr="001C4B0F" w:rsidRDefault="001C7769" w:rsidP="00F36846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B5B74A2" w14:textId="77777777" w:rsidR="001C7769" w:rsidRPr="001C4B0F" w:rsidRDefault="001C7769" w:rsidP="007804D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966968" w14:textId="77777777" w:rsidR="001C7769" w:rsidRPr="001C4B0F" w:rsidRDefault="001C7769" w:rsidP="00094C41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C4B0F">
              <w:rPr>
                <w:rFonts w:ascii="Liberation Serif" w:hAnsi="Liberation Serif" w:cs="Times New Roman"/>
                <w:sz w:val="24"/>
                <w:szCs w:val="24"/>
              </w:rPr>
              <w:t>- на уровне прошлого года;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568CAD" w14:textId="0EC15BD9" w:rsidR="001C7769" w:rsidRPr="001C4B0F" w:rsidRDefault="001C7769" w:rsidP="00094C4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1C7769" w:rsidRPr="00B859CA" w14:paraId="640C2B66" w14:textId="77777777" w:rsidTr="0020598B">
        <w:trPr>
          <w:trHeight w:val="416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D01C84E" w14:textId="77777777" w:rsidR="001C7769" w:rsidRPr="001C4B0F" w:rsidRDefault="001C7769" w:rsidP="00F36846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86E2536" w14:textId="77777777" w:rsidR="001C7769" w:rsidRPr="001C4B0F" w:rsidRDefault="001C7769" w:rsidP="007804D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967065" w14:textId="77777777" w:rsidR="001C7769" w:rsidRPr="001C4B0F" w:rsidRDefault="001C7769" w:rsidP="00094C41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C4B0F">
              <w:rPr>
                <w:rFonts w:ascii="Liberation Serif" w:hAnsi="Liberation Serif" w:cs="Times New Roman"/>
                <w:sz w:val="24"/>
                <w:szCs w:val="24"/>
              </w:rPr>
              <w:t>- уменьшение к уровню прошлого года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629C1E" w14:textId="6CD267FD" w:rsidR="001C7769" w:rsidRPr="002C1D0E" w:rsidRDefault="001C7769" w:rsidP="00094C4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</w:tbl>
    <w:p w14:paraId="41E9D59A" w14:textId="4752D5BF" w:rsidR="004174F5" w:rsidRDefault="004174F5" w:rsidP="00CC4DA6">
      <w:pPr>
        <w:spacing w:before="120" w:after="0" w:line="240" w:lineRule="auto"/>
        <w:rPr>
          <w:rFonts w:ascii="Liberation Serif" w:hAnsi="Liberation Serif"/>
          <w:b/>
          <w:sz w:val="26"/>
          <w:szCs w:val="26"/>
        </w:rPr>
      </w:pPr>
    </w:p>
    <w:p w14:paraId="79A87D2A" w14:textId="7C786C6F" w:rsidR="00620903" w:rsidRPr="00CC4DA6" w:rsidRDefault="00620903" w:rsidP="00CC4DA6">
      <w:pPr>
        <w:spacing w:before="120" w:after="0" w:line="240" w:lineRule="auto"/>
        <w:rPr>
          <w:rFonts w:ascii="Liberation Serif" w:hAnsi="Liberation Serif"/>
          <w:b/>
          <w:sz w:val="24"/>
          <w:szCs w:val="24"/>
        </w:rPr>
      </w:pPr>
    </w:p>
    <w:sectPr w:rsidR="00620903" w:rsidRPr="00CC4DA6" w:rsidSect="00CE454D">
      <w:footerReference w:type="even" r:id="rId25"/>
      <w:footnotePr>
        <w:numRestart w:val="eachSect"/>
      </w:footnotePr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589700D" w15:done="0"/>
  <w15:commentEx w15:paraId="4F166F1C" w15:done="0"/>
  <w15:commentEx w15:paraId="2AB16A2D" w15:done="0"/>
  <w15:commentEx w15:paraId="7343147D" w15:done="0"/>
  <w15:commentEx w15:paraId="6F75FEF0" w15:done="0"/>
  <w15:commentEx w15:paraId="1CC21D06" w15:done="0"/>
  <w15:commentEx w15:paraId="266BA51B" w15:done="0"/>
  <w15:commentEx w15:paraId="508FF779" w15:done="0"/>
  <w15:commentEx w15:paraId="22EE49C3" w15:done="0"/>
  <w15:commentEx w15:paraId="09E7E724" w15:done="0"/>
  <w15:commentEx w15:paraId="613981FC" w15:done="0"/>
  <w15:commentEx w15:paraId="46BE092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9AF49" w14:textId="77777777" w:rsidR="003A42FF" w:rsidRDefault="003A42FF" w:rsidP="006F6D30">
      <w:pPr>
        <w:spacing w:after="0" w:line="240" w:lineRule="auto"/>
      </w:pPr>
      <w:r>
        <w:separator/>
      </w:r>
    </w:p>
  </w:endnote>
  <w:endnote w:type="continuationSeparator" w:id="0">
    <w:p w14:paraId="7C0802AB" w14:textId="77777777" w:rsidR="003A42FF" w:rsidRDefault="003A42FF" w:rsidP="006F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  <w:embedRegular r:id="rId1" w:subsetted="1" w:fontKey="{E6A44C3A-4500-48DF-8B1F-53C523BC6FBD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  <w:embedRegular r:id="rId2" w:fontKey="{1768F632-FDB2-4B27-8075-7847F687AB99}"/>
    <w:embedBold r:id="rId3" w:fontKey="{58E07BB0-6B48-40DE-B6B5-AEDF01797FED}"/>
    <w:embedItalic r:id="rId4" w:fontKey="{A59AED61-904E-465D-A785-35D5169D2C2E}"/>
    <w:embedBoldItalic r:id="rId5" w:fontKey="{7AF7DA98-1D13-4928-9338-33272C39D289}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25AC1" w14:textId="41D8B125" w:rsidR="00497BD4" w:rsidRPr="00300AF8" w:rsidRDefault="00497BD4" w:rsidP="00300AF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D6DD5" w14:textId="77777777" w:rsidR="00497BD4" w:rsidRPr="004A1B44" w:rsidRDefault="00497BD4" w:rsidP="004A1B4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087CC" w14:textId="690303EB" w:rsidR="00497BD4" w:rsidRPr="00D95EA1" w:rsidRDefault="00497BD4" w:rsidP="00D95EA1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FD0E1" w14:textId="79184EBB" w:rsidR="00497BD4" w:rsidRPr="00D95EA1" w:rsidRDefault="00497BD4" w:rsidP="00D95EA1">
    <w:pPr>
      <w:pStyle w:val="a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0E4BE" w14:textId="51E457DD" w:rsidR="00497BD4" w:rsidRPr="004A1B44" w:rsidRDefault="00497BD4" w:rsidP="004A1B44">
    <w:pPr>
      <w:pStyle w:val="a6"/>
      <w:suppressAutoHyphens/>
      <w:autoSpaceDE w:val="0"/>
      <w:autoSpaceDN w:val="0"/>
      <w:adjustRightInd w:val="0"/>
      <w:ind w:left="-142" w:right="111"/>
      <w:jc w:val="both"/>
      <w:rPr>
        <w:rFonts w:ascii="Liberation Serif" w:eastAsia="Times New Roman" w:hAnsi="Liberation Serif" w:cs="Times New Roman"/>
        <w:lang w:eastAsia="ru-RU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7A977" w14:textId="4523353F" w:rsidR="00497BD4" w:rsidRPr="00300AF8" w:rsidRDefault="00497BD4" w:rsidP="00300AF8">
    <w:pPr>
      <w:pStyle w:val="ad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7EA11" w14:textId="17766E09" w:rsidR="00497BD4" w:rsidRPr="00EF6ADA" w:rsidRDefault="00497BD4" w:rsidP="00EF6ADA">
    <w:pPr>
      <w:pStyle w:val="ad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240EE" w14:textId="1E10CA59" w:rsidR="00497BD4" w:rsidRPr="00300AF8" w:rsidRDefault="00497BD4" w:rsidP="00300AF8">
    <w:pPr>
      <w:pStyle w:val="ad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87C5C" w14:textId="151876FE" w:rsidR="00497BD4" w:rsidRPr="00D95EA1" w:rsidRDefault="00497BD4" w:rsidP="00D95EA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246DB" w14:textId="77777777" w:rsidR="003A42FF" w:rsidRDefault="003A42FF" w:rsidP="006F6D30">
      <w:pPr>
        <w:spacing w:after="0" w:line="240" w:lineRule="auto"/>
      </w:pPr>
      <w:r>
        <w:separator/>
      </w:r>
    </w:p>
  </w:footnote>
  <w:footnote w:type="continuationSeparator" w:id="0">
    <w:p w14:paraId="716DCA4B" w14:textId="77777777" w:rsidR="003A42FF" w:rsidRDefault="003A42FF" w:rsidP="006F6D30">
      <w:pPr>
        <w:spacing w:after="0" w:line="240" w:lineRule="auto"/>
      </w:pPr>
      <w:r>
        <w:continuationSeparator/>
      </w:r>
    </w:p>
  </w:footnote>
  <w:footnote w:id="1">
    <w:p w14:paraId="2F07640E" w14:textId="25505ED3" w:rsidR="00497BD4" w:rsidRPr="00CC4DA6" w:rsidRDefault="00497BD4" w:rsidP="00CC4DA6">
      <w:pPr>
        <w:pStyle w:val="a7"/>
        <w:jc w:val="both"/>
        <w:rPr>
          <w:rFonts w:ascii="Liberation Serif" w:hAnsi="Liberation Serif"/>
        </w:rPr>
      </w:pPr>
      <w:r w:rsidRPr="00CC4DA6">
        <w:rPr>
          <w:rStyle w:val="a9"/>
          <w:rFonts w:ascii="Liberation Serif" w:hAnsi="Liberation Serif"/>
        </w:rPr>
        <w:footnoteRef/>
      </w:r>
      <w:r w:rsidRPr="00CC4DA6">
        <w:rPr>
          <w:rFonts w:ascii="Liberation Serif" w:hAnsi="Liberation Serif"/>
        </w:rPr>
        <w:t xml:space="preserve"> </w:t>
      </w:r>
      <w:r w:rsidRPr="00CC4DA6">
        <w:rPr>
          <w:rFonts w:ascii="Liberation Serif" w:eastAsia="Times New Roman" w:hAnsi="Liberation Serif" w:cs="Times New Roman"/>
          <w:lang w:eastAsia="ru-RU"/>
        </w:rPr>
        <w:t>Если в структуре администрации МО отсутствуют отраслевые (функциональные) подразделения, осуществляющие функции и полномочия учредителей муниципальных учреждений</w:t>
      </w:r>
      <w:r w:rsidRPr="00CC4DA6">
        <w:rPr>
          <w:rFonts w:ascii="Liberation Serif" w:hAnsi="Liberation Serif"/>
        </w:rPr>
        <w:t xml:space="preserve">, </w:t>
      </w:r>
      <w:r w:rsidRPr="00CC4DA6">
        <w:rPr>
          <w:rFonts w:ascii="Liberation Serif" w:eastAsia="Times New Roman" w:hAnsi="Liberation Serif" w:cs="Times New Roman"/>
          <w:lang w:eastAsia="ru-RU"/>
        </w:rPr>
        <w:t>оценку эффективности использования и управления муниципальным имуществом МО</w:t>
      </w:r>
      <w:r w:rsidRPr="00CC4DA6">
        <w:rPr>
          <w:rFonts w:ascii="Liberation Serif" w:hAnsi="Liberation Serif"/>
        </w:rPr>
        <w:t xml:space="preserve"> проводит </w:t>
      </w:r>
      <w:r w:rsidRPr="00CC4DA6">
        <w:rPr>
          <w:rFonts w:ascii="Liberation Serif" w:eastAsia="Times New Roman" w:hAnsi="Liberation Serif" w:cs="Times New Roman"/>
          <w:lang w:eastAsia="ru-RU"/>
        </w:rPr>
        <w:t>подразделение администрации, в</w:t>
      </w:r>
      <w:r>
        <w:rPr>
          <w:rFonts w:ascii="Liberation Serif" w:eastAsia="Times New Roman" w:hAnsi="Liberation Serif" w:cs="Times New Roman"/>
          <w:lang w:eastAsia="ru-RU"/>
        </w:rPr>
        <w:t> </w:t>
      </w:r>
      <w:r w:rsidRPr="00CC4DA6">
        <w:rPr>
          <w:rFonts w:ascii="Liberation Serif" w:eastAsia="Times New Roman" w:hAnsi="Liberation Serif" w:cs="Times New Roman"/>
          <w:lang w:eastAsia="ru-RU"/>
        </w:rPr>
        <w:t>компетенцию которого входят вопросы владения, пользования и распоряжения муниципальной собственностью</w:t>
      </w:r>
      <w:r w:rsidRPr="00CC4DA6">
        <w:rPr>
          <w:rFonts w:ascii="Liberation Serif" w:hAnsi="Liberation Serif"/>
        </w:rPr>
        <w:t>.</w:t>
      </w:r>
    </w:p>
  </w:footnote>
  <w:footnote w:id="2">
    <w:p w14:paraId="69941A51" w14:textId="11EC5F16" w:rsidR="00497BD4" w:rsidRDefault="00497BD4" w:rsidP="00300AF8">
      <w:pPr>
        <w:pStyle w:val="ad"/>
      </w:pPr>
      <w:r w:rsidRPr="00EF6ADA">
        <w:rPr>
          <w:rStyle w:val="a9"/>
          <w:rFonts w:ascii="Liberation Serif" w:hAnsi="Liberation Serif"/>
        </w:rPr>
        <w:footnoteRef/>
      </w:r>
      <w:r>
        <w:t xml:space="preserve"> </w:t>
      </w:r>
      <w:r w:rsidRPr="004A1B44">
        <w:rPr>
          <w:rFonts w:ascii="Liberation Serif" w:eastAsia="Times New Roman" w:hAnsi="Liberation Serif" w:cs="Times New Roman"/>
          <w:lang w:eastAsia="ru-RU"/>
        </w:rPr>
        <w:t>По целевому назначению используется не менее 80% от общей площади объектов (объекта), переданных МУП</w:t>
      </w:r>
    </w:p>
  </w:footnote>
  <w:footnote w:id="3">
    <w:p w14:paraId="5EA2D5A0" w14:textId="2D9C62FD" w:rsidR="00497BD4" w:rsidRPr="00D95EA1" w:rsidRDefault="00497BD4" w:rsidP="00D95EA1">
      <w:pPr>
        <w:pStyle w:val="a6"/>
        <w:suppressAutoHyphens/>
        <w:autoSpaceDE w:val="0"/>
        <w:autoSpaceDN w:val="0"/>
        <w:adjustRightInd w:val="0"/>
        <w:ind w:left="-142" w:right="111"/>
        <w:jc w:val="both"/>
        <w:rPr>
          <w:rFonts w:ascii="Liberation Serif" w:eastAsia="Times New Roman" w:hAnsi="Liberation Serif" w:cs="Times New Roman"/>
          <w:lang w:eastAsia="ru-RU"/>
        </w:rPr>
      </w:pPr>
      <w:r w:rsidRPr="00EF6ADA">
        <w:rPr>
          <w:rStyle w:val="a9"/>
          <w:rFonts w:ascii="Liberation Serif" w:hAnsi="Liberation Serif"/>
        </w:rPr>
        <w:footnoteRef/>
      </w:r>
      <w:r w:rsidRPr="00EF6ADA">
        <w:rPr>
          <w:rFonts w:ascii="Liberation Serif" w:hAnsi="Liberation Serif"/>
        </w:rPr>
        <w:t xml:space="preserve"> </w:t>
      </w:r>
      <w:r w:rsidRPr="004A1B44">
        <w:rPr>
          <w:rFonts w:ascii="Liberation Serif" w:eastAsia="Times New Roman" w:hAnsi="Liberation Serif" w:cs="Times New Roman"/>
          <w:lang w:eastAsia="ru-RU"/>
        </w:rPr>
        <w:t>По целевому назначению используется не менее 80% от общей площади объектов (объекта), переданных учреждению</w:t>
      </w:r>
      <w:r>
        <w:rPr>
          <w:rFonts w:ascii="Liberation Serif" w:eastAsia="Times New Roman" w:hAnsi="Liberation Serif" w:cs="Times New Roman"/>
          <w:lang w:eastAsia="ru-RU"/>
        </w:rPr>
        <w:t>.</w:t>
      </w:r>
    </w:p>
  </w:footnote>
  <w:footnote w:id="4">
    <w:p w14:paraId="114E5EBA" w14:textId="5DEFFA78" w:rsidR="00497BD4" w:rsidRDefault="00497BD4" w:rsidP="00D95EA1">
      <w:pPr>
        <w:pStyle w:val="ad"/>
      </w:pPr>
      <w:r w:rsidRPr="00EF6ADA">
        <w:rPr>
          <w:rStyle w:val="a9"/>
          <w:rFonts w:ascii="Liberation Serif" w:hAnsi="Liberation Serif"/>
        </w:rPr>
        <w:footnoteRef/>
      </w:r>
      <w:r w:rsidRPr="00EF6ADA">
        <w:rPr>
          <w:rFonts w:ascii="Liberation Serif" w:hAnsi="Liberation Serif"/>
        </w:rPr>
        <w:t xml:space="preserve"> </w:t>
      </w:r>
      <w:r w:rsidRPr="00EF6ADA">
        <w:rPr>
          <w:rFonts w:ascii="Liberation Serif" w:eastAsia="Times New Roman" w:hAnsi="Liberation Serif" w:cs="Times New Roman"/>
          <w:lang w:eastAsia="ru-RU"/>
        </w:rPr>
        <w:t>Критерии</w:t>
      </w:r>
      <w:r w:rsidRPr="00965955">
        <w:rPr>
          <w:rFonts w:ascii="Liberation Serif" w:eastAsia="Times New Roman" w:hAnsi="Liberation Serif" w:cs="Times New Roman"/>
          <w:lang w:eastAsia="ru-RU"/>
        </w:rPr>
        <w:t xml:space="preserve"> 5 и 6 не применяются для казенных учреждений</w:t>
      </w:r>
      <w:r>
        <w:t>.</w:t>
      </w:r>
    </w:p>
  </w:footnote>
  <w:footnote w:id="5">
    <w:p w14:paraId="442E049F" w14:textId="0F9C5795" w:rsidR="00497BD4" w:rsidRDefault="00497BD4" w:rsidP="00EF6ADA">
      <w:pPr>
        <w:pStyle w:val="ad"/>
      </w:pPr>
      <w:r w:rsidRPr="00EF6ADA">
        <w:rPr>
          <w:rStyle w:val="a9"/>
          <w:rFonts w:ascii="Liberation Serif" w:hAnsi="Liberation Serif"/>
        </w:rPr>
        <w:footnoteRef/>
      </w:r>
      <w:r w:rsidRPr="00EF6ADA">
        <w:rPr>
          <w:rFonts w:ascii="Liberation Serif" w:hAnsi="Liberation Serif"/>
        </w:rPr>
        <w:t xml:space="preserve"> </w:t>
      </w:r>
      <w:r w:rsidRPr="00D5791C">
        <w:rPr>
          <w:rFonts w:ascii="Liberation Serif" w:eastAsia="Times New Roman" w:hAnsi="Liberation Serif" w:cs="Times New Roman"/>
          <w:lang w:eastAsia="ru-RU"/>
        </w:rPr>
        <w:t xml:space="preserve">По целевому назначению используется не менее 80% от общей площади объектов (объекта), переданных </w:t>
      </w:r>
      <w:r>
        <w:rPr>
          <w:rFonts w:ascii="Liberation Serif" w:eastAsia="Times New Roman" w:hAnsi="Liberation Serif" w:cs="Times New Roman"/>
          <w:lang w:eastAsia="ru-RU"/>
        </w:rPr>
        <w:t>предприятию.</w:t>
      </w:r>
    </w:p>
  </w:footnote>
  <w:footnote w:id="6">
    <w:p w14:paraId="2425935F" w14:textId="16B05E24" w:rsidR="00497BD4" w:rsidRDefault="00497BD4" w:rsidP="00300AF8">
      <w:pPr>
        <w:pStyle w:val="ad"/>
      </w:pPr>
      <w:r w:rsidRPr="00EF6ADA">
        <w:rPr>
          <w:rStyle w:val="a9"/>
          <w:rFonts w:ascii="Liberation Serif" w:hAnsi="Liberation Serif"/>
        </w:rPr>
        <w:footnoteRef/>
      </w:r>
      <w:r w:rsidRPr="00EF6ADA">
        <w:rPr>
          <w:rFonts w:ascii="Liberation Serif" w:hAnsi="Liberation Serif"/>
        </w:rPr>
        <w:t xml:space="preserve"> </w:t>
      </w:r>
      <w:r w:rsidRPr="00EF6ADA">
        <w:rPr>
          <w:rFonts w:ascii="Liberation Serif" w:eastAsia="Times New Roman" w:hAnsi="Liberation Serif" w:cs="Times New Roman"/>
          <w:vertAlign w:val="superscript"/>
          <w:lang w:eastAsia="ru-RU"/>
        </w:rPr>
        <w:t xml:space="preserve"> </w:t>
      </w:r>
      <w:r w:rsidRPr="00EF6ADA">
        <w:rPr>
          <w:rFonts w:ascii="Liberation Serif" w:eastAsia="Times New Roman" w:hAnsi="Liberation Serif" w:cs="Times New Roman"/>
          <w:lang w:eastAsia="ru-RU"/>
        </w:rPr>
        <w:t>П</w:t>
      </w:r>
      <w:r w:rsidRPr="00D5791C">
        <w:rPr>
          <w:rFonts w:ascii="Liberation Serif" w:eastAsia="Times New Roman" w:hAnsi="Liberation Serif" w:cs="Times New Roman"/>
          <w:lang w:eastAsia="ru-RU"/>
        </w:rPr>
        <w:t xml:space="preserve">о целевому назначению используется не менее 80% от общей площади объектов (объекта), переданных </w:t>
      </w:r>
      <w:r>
        <w:rPr>
          <w:rFonts w:ascii="Liberation Serif" w:eastAsia="Times New Roman" w:hAnsi="Liberation Serif" w:cs="Times New Roman"/>
          <w:lang w:eastAsia="ru-RU"/>
        </w:rPr>
        <w:t>учреждению.</w:t>
      </w:r>
    </w:p>
  </w:footnote>
  <w:footnote w:id="7">
    <w:p w14:paraId="1E0D7EFD" w14:textId="103D3030" w:rsidR="00497BD4" w:rsidRDefault="00497BD4" w:rsidP="00300AF8">
      <w:pPr>
        <w:pStyle w:val="ad"/>
      </w:pPr>
      <w:r w:rsidRPr="00EF6ADA">
        <w:rPr>
          <w:rStyle w:val="a9"/>
          <w:rFonts w:ascii="Liberation Serif" w:hAnsi="Liberation Serif"/>
        </w:rPr>
        <w:footnoteRef/>
      </w:r>
      <w:r w:rsidRPr="00EF6ADA">
        <w:rPr>
          <w:rFonts w:ascii="Liberation Serif" w:hAnsi="Liberation Serif"/>
        </w:rPr>
        <w:t xml:space="preserve"> </w:t>
      </w:r>
      <w:r w:rsidRPr="00965955">
        <w:rPr>
          <w:rFonts w:ascii="Liberation Serif" w:eastAsia="Times New Roman" w:hAnsi="Liberation Serif" w:cs="Times New Roman"/>
          <w:lang w:eastAsia="ru-RU"/>
        </w:rPr>
        <w:t>Критерии 5 и 6 не применяются для казенных учреждений</w:t>
      </w:r>
      <w:r>
        <w:t>.</w:t>
      </w:r>
    </w:p>
  </w:footnote>
  <w:footnote w:id="8">
    <w:p w14:paraId="717CD45E" w14:textId="7B496414" w:rsidR="00497BD4" w:rsidRDefault="00497BD4" w:rsidP="00D95EA1">
      <w:pPr>
        <w:pStyle w:val="ad"/>
      </w:pPr>
      <w:r w:rsidRPr="00EF6ADA">
        <w:rPr>
          <w:rStyle w:val="a9"/>
          <w:rFonts w:ascii="Liberation Serif" w:hAnsi="Liberation Serif"/>
        </w:rPr>
        <w:footnoteRef/>
      </w:r>
      <w:r>
        <w:t xml:space="preserve"> </w:t>
      </w:r>
      <w:r w:rsidRPr="00F17FB5">
        <w:rPr>
          <w:rFonts w:ascii="Liberation Serif" w:hAnsi="Liberation Serif" w:cs="Times New Roman"/>
        </w:rPr>
        <w:t>Без учета жилых помещен</w:t>
      </w:r>
      <w:r w:rsidRPr="00F17FB5">
        <w:rPr>
          <w:rFonts w:ascii="Liberation Serif" w:hAnsi="Liberation Serif"/>
        </w:rPr>
        <w:t>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1024295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  <w:szCs w:val="28"/>
      </w:rPr>
    </w:sdtEndPr>
    <w:sdtContent>
      <w:p w14:paraId="3A32E438" w14:textId="77E3F6C8" w:rsidR="00497BD4" w:rsidRPr="00F70FA8" w:rsidRDefault="00497BD4">
        <w:pPr>
          <w:pStyle w:val="ab"/>
          <w:jc w:val="center"/>
          <w:rPr>
            <w:rFonts w:ascii="Liberation Serif" w:hAnsi="Liberation Serif"/>
            <w:sz w:val="28"/>
            <w:szCs w:val="28"/>
          </w:rPr>
        </w:pPr>
        <w:r w:rsidRPr="00F70FA8">
          <w:rPr>
            <w:rFonts w:ascii="Liberation Serif" w:hAnsi="Liberation Serif"/>
            <w:sz w:val="28"/>
            <w:szCs w:val="28"/>
          </w:rPr>
          <w:fldChar w:fldCharType="begin"/>
        </w:r>
        <w:r w:rsidRPr="00F70FA8">
          <w:rPr>
            <w:rFonts w:ascii="Liberation Serif" w:hAnsi="Liberation Serif"/>
            <w:sz w:val="28"/>
            <w:szCs w:val="28"/>
          </w:rPr>
          <w:instrText>PAGE   \* MERGEFORMAT</w:instrText>
        </w:r>
        <w:r w:rsidRPr="00F70FA8">
          <w:rPr>
            <w:rFonts w:ascii="Liberation Serif" w:hAnsi="Liberation Serif"/>
            <w:sz w:val="28"/>
            <w:szCs w:val="28"/>
          </w:rPr>
          <w:fldChar w:fldCharType="separate"/>
        </w:r>
        <w:r w:rsidR="007811FC">
          <w:rPr>
            <w:rFonts w:ascii="Liberation Serif" w:hAnsi="Liberation Serif"/>
            <w:noProof/>
            <w:sz w:val="28"/>
            <w:szCs w:val="28"/>
          </w:rPr>
          <w:t>20</w:t>
        </w:r>
        <w:r w:rsidRPr="00F70FA8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  <w:p w14:paraId="619C465A" w14:textId="77777777" w:rsidR="00497BD4" w:rsidRDefault="00497BD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9730920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  <w:szCs w:val="28"/>
      </w:rPr>
    </w:sdtEndPr>
    <w:sdtContent>
      <w:p w14:paraId="703EBED4" w14:textId="2AAB8575" w:rsidR="00497BD4" w:rsidRPr="00E05D13" w:rsidRDefault="00497BD4">
        <w:pPr>
          <w:pStyle w:val="ab"/>
          <w:jc w:val="center"/>
          <w:rPr>
            <w:rFonts w:ascii="Liberation Serif" w:hAnsi="Liberation Serif"/>
            <w:sz w:val="28"/>
            <w:szCs w:val="28"/>
          </w:rPr>
        </w:pPr>
        <w:r w:rsidRPr="00E05D13">
          <w:rPr>
            <w:rFonts w:ascii="Liberation Serif" w:hAnsi="Liberation Serif"/>
            <w:sz w:val="28"/>
            <w:szCs w:val="28"/>
          </w:rPr>
          <w:fldChar w:fldCharType="begin"/>
        </w:r>
        <w:r w:rsidRPr="00E05D13">
          <w:rPr>
            <w:rFonts w:ascii="Liberation Serif" w:hAnsi="Liberation Serif"/>
            <w:sz w:val="28"/>
            <w:szCs w:val="28"/>
          </w:rPr>
          <w:instrText>PAGE   \* MERGEFORMAT</w:instrText>
        </w:r>
        <w:r w:rsidRPr="00E05D13">
          <w:rPr>
            <w:rFonts w:ascii="Liberation Serif" w:hAnsi="Liberation Serif"/>
            <w:sz w:val="28"/>
            <w:szCs w:val="28"/>
          </w:rPr>
          <w:fldChar w:fldCharType="separate"/>
        </w:r>
        <w:r w:rsidR="007811FC">
          <w:rPr>
            <w:rFonts w:ascii="Liberation Serif" w:hAnsi="Liberation Serif"/>
            <w:noProof/>
            <w:sz w:val="28"/>
            <w:szCs w:val="28"/>
          </w:rPr>
          <w:t>19</w:t>
        </w:r>
        <w:r w:rsidRPr="00E05D13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CFC"/>
    <w:multiLevelType w:val="multilevel"/>
    <w:tmpl w:val="E4183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3703A5"/>
    <w:multiLevelType w:val="hybridMultilevel"/>
    <w:tmpl w:val="CA50E972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7352E"/>
    <w:multiLevelType w:val="hybridMultilevel"/>
    <w:tmpl w:val="80C81F18"/>
    <w:lvl w:ilvl="0" w:tplc="70921FE0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82378"/>
    <w:multiLevelType w:val="hybridMultilevel"/>
    <w:tmpl w:val="68A2AF56"/>
    <w:lvl w:ilvl="0" w:tplc="70921FE0">
      <w:start w:val="1"/>
      <w:numFmt w:val="decimal"/>
      <w:lvlText w:val="%1.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354C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0"/>
        <w:w w:val="100"/>
        <w:position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5DD5556"/>
    <w:multiLevelType w:val="hybridMultilevel"/>
    <w:tmpl w:val="7090BB28"/>
    <w:lvl w:ilvl="0" w:tplc="42D09DD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4549A"/>
    <w:multiLevelType w:val="hybridMultilevel"/>
    <w:tmpl w:val="CA50E972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8325B"/>
    <w:multiLevelType w:val="multilevel"/>
    <w:tmpl w:val="01BA7F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FD07729"/>
    <w:multiLevelType w:val="hybridMultilevel"/>
    <w:tmpl w:val="321E343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650C22"/>
    <w:multiLevelType w:val="hybridMultilevel"/>
    <w:tmpl w:val="321E343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A746EB"/>
    <w:multiLevelType w:val="hybridMultilevel"/>
    <w:tmpl w:val="321E343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B1F5B88"/>
    <w:multiLevelType w:val="hybridMultilevel"/>
    <w:tmpl w:val="45F42C18"/>
    <w:lvl w:ilvl="0" w:tplc="E2F42DEA">
      <w:start w:val="1"/>
      <w:numFmt w:val="decimal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30EE8"/>
    <w:multiLevelType w:val="hybridMultilevel"/>
    <w:tmpl w:val="148A7B10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C31BC"/>
    <w:multiLevelType w:val="hybridMultilevel"/>
    <w:tmpl w:val="EACC5464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F1AD9"/>
    <w:multiLevelType w:val="hybridMultilevel"/>
    <w:tmpl w:val="CA50E972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92C17"/>
    <w:multiLevelType w:val="hybridMultilevel"/>
    <w:tmpl w:val="321E343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8202A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8FE3E1D"/>
    <w:multiLevelType w:val="hybridMultilevel"/>
    <w:tmpl w:val="CA50E972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E01AC"/>
    <w:multiLevelType w:val="hybridMultilevel"/>
    <w:tmpl w:val="321E343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033424A"/>
    <w:multiLevelType w:val="hybridMultilevel"/>
    <w:tmpl w:val="944A72B8"/>
    <w:lvl w:ilvl="0" w:tplc="CB14429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2022003"/>
    <w:multiLevelType w:val="hybridMultilevel"/>
    <w:tmpl w:val="EACC5464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C63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0"/>
        <w:w w:val="100"/>
        <w:position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8416480"/>
    <w:multiLevelType w:val="hybridMultilevel"/>
    <w:tmpl w:val="CA50E972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1198B"/>
    <w:multiLevelType w:val="multilevel"/>
    <w:tmpl w:val="E4183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F4043B8"/>
    <w:multiLevelType w:val="hybridMultilevel"/>
    <w:tmpl w:val="321E343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0485AEC"/>
    <w:multiLevelType w:val="multilevel"/>
    <w:tmpl w:val="0419001F"/>
    <w:lvl w:ilvl="0">
      <w:start w:val="1"/>
      <w:numFmt w:val="decimal"/>
      <w:lvlText w:val="%1."/>
      <w:lvlJc w:val="left"/>
      <w:pPr>
        <w:ind w:left="8299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2592020"/>
    <w:multiLevelType w:val="hybridMultilevel"/>
    <w:tmpl w:val="EACC5464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46202"/>
    <w:multiLevelType w:val="hybridMultilevel"/>
    <w:tmpl w:val="E6248280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504C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5"/>
  </w:num>
  <w:num w:numId="5">
    <w:abstractNumId w:val="10"/>
  </w:num>
  <w:num w:numId="6">
    <w:abstractNumId w:val="11"/>
  </w:num>
  <w:num w:numId="7">
    <w:abstractNumId w:val="2"/>
  </w:num>
  <w:num w:numId="8">
    <w:abstractNumId w:val="1"/>
  </w:num>
  <w:num w:numId="9">
    <w:abstractNumId w:val="5"/>
  </w:num>
  <w:num w:numId="10">
    <w:abstractNumId w:val="13"/>
  </w:num>
  <w:num w:numId="11">
    <w:abstractNumId w:val="20"/>
  </w:num>
  <w:num w:numId="12">
    <w:abstractNumId w:val="9"/>
  </w:num>
  <w:num w:numId="13">
    <w:abstractNumId w:val="21"/>
  </w:num>
  <w:num w:numId="14">
    <w:abstractNumId w:val="0"/>
  </w:num>
  <w:num w:numId="15">
    <w:abstractNumId w:val="7"/>
  </w:num>
  <w:num w:numId="16">
    <w:abstractNumId w:val="28"/>
  </w:num>
  <w:num w:numId="17">
    <w:abstractNumId w:val="8"/>
  </w:num>
  <w:num w:numId="18">
    <w:abstractNumId w:val="24"/>
  </w:num>
  <w:num w:numId="19">
    <w:abstractNumId w:val="25"/>
  </w:num>
  <w:num w:numId="20">
    <w:abstractNumId w:val="23"/>
  </w:num>
  <w:num w:numId="21">
    <w:abstractNumId w:val="16"/>
  </w:num>
  <w:num w:numId="22">
    <w:abstractNumId w:val="18"/>
  </w:num>
  <w:num w:numId="23">
    <w:abstractNumId w:val="26"/>
  </w:num>
  <w:num w:numId="24">
    <w:abstractNumId w:val="27"/>
  </w:num>
  <w:num w:numId="25">
    <w:abstractNumId w:val="22"/>
  </w:num>
  <w:num w:numId="26">
    <w:abstractNumId w:val="17"/>
  </w:num>
  <w:num w:numId="27">
    <w:abstractNumId w:val="14"/>
  </w:num>
  <w:num w:numId="28">
    <w:abstractNumId w:val="6"/>
  </w:num>
  <w:num w:numId="29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a">
    <w15:presenceInfo w15:providerId="None" w15:userId="M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F4"/>
    <w:rsid w:val="0002006B"/>
    <w:rsid w:val="00021076"/>
    <w:rsid w:val="00022A86"/>
    <w:rsid w:val="00030CBD"/>
    <w:rsid w:val="00052B28"/>
    <w:rsid w:val="0006386A"/>
    <w:rsid w:val="00072E44"/>
    <w:rsid w:val="000806B9"/>
    <w:rsid w:val="000851D5"/>
    <w:rsid w:val="000854E3"/>
    <w:rsid w:val="00085ABB"/>
    <w:rsid w:val="00086BF4"/>
    <w:rsid w:val="00094C41"/>
    <w:rsid w:val="000A76FC"/>
    <w:rsid w:val="000B2274"/>
    <w:rsid w:val="000B255B"/>
    <w:rsid w:val="000B6A33"/>
    <w:rsid w:val="000B76B0"/>
    <w:rsid w:val="000B7E89"/>
    <w:rsid w:val="000C177A"/>
    <w:rsid w:val="000C382B"/>
    <w:rsid w:val="000C4D13"/>
    <w:rsid w:val="000D17DD"/>
    <w:rsid w:val="000D423D"/>
    <w:rsid w:val="000D6820"/>
    <w:rsid w:val="000E00D8"/>
    <w:rsid w:val="000E3D7A"/>
    <w:rsid w:val="000F3105"/>
    <w:rsid w:val="001079F3"/>
    <w:rsid w:val="0011651F"/>
    <w:rsid w:val="001178ED"/>
    <w:rsid w:val="001219CC"/>
    <w:rsid w:val="00151C2B"/>
    <w:rsid w:val="00174F3F"/>
    <w:rsid w:val="00181A66"/>
    <w:rsid w:val="00181EC1"/>
    <w:rsid w:val="00191B90"/>
    <w:rsid w:val="001B2610"/>
    <w:rsid w:val="001B2C38"/>
    <w:rsid w:val="001B78C0"/>
    <w:rsid w:val="001C274A"/>
    <w:rsid w:val="001C4B0F"/>
    <w:rsid w:val="001C7769"/>
    <w:rsid w:val="001D7AD2"/>
    <w:rsid w:val="001E118E"/>
    <w:rsid w:val="001E2633"/>
    <w:rsid w:val="001E265B"/>
    <w:rsid w:val="00200BDD"/>
    <w:rsid w:val="00201751"/>
    <w:rsid w:val="00201F56"/>
    <w:rsid w:val="0020598B"/>
    <w:rsid w:val="002062ED"/>
    <w:rsid w:val="0021056F"/>
    <w:rsid w:val="002177BB"/>
    <w:rsid w:val="002229D0"/>
    <w:rsid w:val="00224F89"/>
    <w:rsid w:val="00225D7C"/>
    <w:rsid w:val="00231262"/>
    <w:rsid w:val="00231295"/>
    <w:rsid w:val="00232191"/>
    <w:rsid w:val="00242C46"/>
    <w:rsid w:val="002452F8"/>
    <w:rsid w:val="00260BBF"/>
    <w:rsid w:val="00266F66"/>
    <w:rsid w:val="00274413"/>
    <w:rsid w:val="00276543"/>
    <w:rsid w:val="002773E7"/>
    <w:rsid w:val="00287A35"/>
    <w:rsid w:val="00291F2D"/>
    <w:rsid w:val="0029334A"/>
    <w:rsid w:val="002938A3"/>
    <w:rsid w:val="00293F17"/>
    <w:rsid w:val="00294059"/>
    <w:rsid w:val="00294352"/>
    <w:rsid w:val="00294C7C"/>
    <w:rsid w:val="002A3351"/>
    <w:rsid w:val="002A7E7C"/>
    <w:rsid w:val="002B20D4"/>
    <w:rsid w:val="002B36C4"/>
    <w:rsid w:val="002C169B"/>
    <w:rsid w:val="002C1B6E"/>
    <w:rsid w:val="002C1D0E"/>
    <w:rsid w:val="002C36FF"/>
    <w:rsid w:val="002D175B"/>
    <w:rsid w:val="002F0512"/>
    <w:rsid w:val="00300376"/>
    <w:rsid w:val="00300AF8"/>
    <w:rsid w:val="00300E74"/>
    <w:rsid w:val="0030137F"/>
    <w:rsid w:val="00310F4B"/>
    <w:rsid w:val="00313B57"/>
    <w:rsid w:val="00314B6E"/>
    <w:rsid w:val="0031784D"/>
    <w:rsid w:val="00331B5B"/>
    <w:rsid w:val="003352FF"/>
    <w:rsid w:val="00336419"/>
    <w:rsid w:val="00346CB6"/>
    <w:rsid w:val="00352580"/>
    <w:rsid w:val="00352A5B"/>
    <w:rsid w:val="003541A0"/>
    <w:rsid w:val="0036272E"/>
    <w:rsid w:val="00362A74"/>
    <w:rsid w:val="00363D07"/>
    <w:rsid w:val="003642D8"/>
    <w:rsid w:val="00365D19"/>
    <w:rsid w:val="003674DB"/>
    <w:rsid w:val="00372B97"/>
    <w:rsid w:val="00375BFB"/>
    <w:rsid w:val="00381720"/>
    <w:rsid w:val="0038187E"/>
    <w:rsid w:val="00387D07"/>
    <w:rsid w:val="00390CE5"/>
    <w:rsid w:val="00390E8B"/>
    <w:rsid w:val="003974C4"/>
    <w:rsid w:val="003A13DB"/>
    <w:rsid w:val="003A1A91"/>
    <w:rsid w:val="003A42FF"/>
    <w:rsid w:val="003B085A"/>
    <w:rsid w:val="003B22C5"/>
    <w:rsid w:val="003D2D69"/>
    <w:rsid w:val="003D3DA3"/>
    <w:rsid w:val="003E4432"/>
    <w:rsid w:val="003F3B01"/>
    <w:rsid w:val="003F71FF"/>
    <w:rsid w:val="00402418"/>
    <w:rsid w:val="0040455E"/>
    <w:rsid w:val="00406484"/>
    <w:rsid w:val="00407190"/>
    <w:rsid w:val="00407855"/>
    <w:rsid w:val="004174F5"/>
    <w:rsid w:val="00424F8D"/>
    <w:rsid w:val="00425DED"/>
    <w:rsid w:val="004367F8"/>
    <w:rsid w:val="004414D2"/>
    <w:rsid w:val="00444212"/>
    <w:rsid w:val="00446BAE"/>
    <w:rsid w:val="004479C6"/>
    <w:rsid w:val="004578C9"/>
    <w:rsid w:val="004636D3"/>
    <w:rsid w:val="0046717B"/>
    <w:rsid w:val="0047098A"/>
    <w:rsid w:val="00475108"/>
    <w:rsid w:val="00477BE0"/>
    <w:rsid w:val="00480A1B"/>
    <w:rsid w:val="004812FC"/>
    <w:rsid w:val="00482967"/>
    <w:rsid w:val="00483A04"/>
    <w:rsid w:val="00487DD2"/>
    <w:rsid w:val="00494543"/>
    <w:rsid w:val="00496E85"/>
    <w:rsid w:val="00497BD4"/>
    <w:rsid w:val="004A140A"/>
    <w:rsid w:val="004A159F"/>
    <w:rsid w:val="004A1B44"/>
    <w:rsid w:val="004A3DF7"/>
    <w:rsid w:val="004C258C"/>
    <w:rsid w:val="004C6E77"/>
    <w:rsid w:val="004D1694"/>
    <w:rsid w:val="004D2258"/>
    <w:rsid w:val="004E261E"/>
    <w:rsid w:val="004E7C60"/>
    <w:rsid w:val="004F0251"/>
    <w:rsid w:val="004F4241"/>
    <w:rsid w:val="004F5791"/>
    <w:rsid w:val="0050134F"/>
    <w:rsid w:val="00501BBE"/>
    <w:rsid w:val="00502431"/>
    <w:rsid w:val="005040CF"/>
    <w:rsid w:val="005043BF"/>
    <w:rsid w:val="00506944"/>
    <w:rsid w:val="0051022F"/>
    <w:rsid w:val="0052050F"/>
    <w:rsid w:val="005260CF"/>
    <w:rsid w:val="00527E49"/>
    <w:rsid w:val="005339B4"/>
    <w:rsid w:val="00553219"/>
    <w:rsid w:val="00557ECD"/>
    <w:rsid w:val="005611E9"/>
    <w:rsid w:val="00562099"/>
    <w:rsid w:val="00562656"/>
    <w:rsid w:val="00572491"/>
    <w:rsid w:val="005744A2"/>
    <w:rsid w:val="00575681"/>
    <w:rsid w:val="00583C7B"/>
    <w:rsid w:val="005858DF"/>
    <w:rsid w:val="005866A4"/>
    <w:rsid w:val="0059068D"/>
    <w:rsid w:val="005909B6"/>
    <w:rsid w:val="0059214F"/>
    <w:rsid w:val="0059301D"/>
    <w:rsid w:val="00597C5D"/>
    <w:rsid w:val="005A68F6"/>
    <w:rsid w:val="005C4805"/>
    <w:rsid w:val="005D3DC7"/>
    <w:rsid w:val="005D5AEF"/>
    <w:rsid w:val="005E14E0"/>
    <w:rsid w:val="005E5560"/>
    <w:rsid w:val="005E70C9"/>
    <w:rsid w:val="005F634D"/>
    <w:rsid w:val="00602D3A"/>
    <w:rsid w:val="00605E71"/>
    <w:rsid w:val="0061515B"/>
    <w:rsid w:val="00620903"/>
    <w:rsid w:val="0062689D"/>
    <w:rsid w:val="00636927"/>
    <w:rsid w:val="00641D4C"/>
    <w:rsid w:val="00652D3C"/>
    <w:rsid w:val="0065451C"/>
    <w:rsid w:val="00655F74"/>
    <w:rsid w:val="00675222"/>
    <w:rsid w:val="00676DC4"/>
    <w:rsid w:val="00682DF5"/>
    <w:rsid w:val="006831B7"/>
    <w:rsid w:val="00692832"/>
    <w:rsid w:val="0069595B"/>
    <w:rsid w:val="006A0F1B"/>
    <w:rsid w:val="006B31DC"/>
    <w:rsid w:val="006B5607"/>
    <w:rsid w:val="006C1FB7"/>
    <w:rsid w:val="006C2E32"/>
    <w:rsid w:val="006C3C4E"/>
    <w:rsid w:val="006D1B04"/>
    <w:rsid w:val="006D20D6"/>
    <w:rsid w:val="006D3992"/>
    <w:rsid w:val="006F0020"/>
    <w:rsid w:val="006F6D30"/>
    <w:rsid w:val="0071282B"/>
    <w:rsid w:val="00713491"/>
    <w:rsid w:val="00714796"/>
    <w:rsid w:val="00717FE3"/>
    <w:rsid w:val="007200B5"/>
    <w:rsid w:val="007237E1"/>
    <w:rsid w:val="007309C6"/>
    <w:rsid w:val="00733574"/>
    <w:rsid w:val="00736D92"/>
    <w:rsid w:val="00736D9A"/>
    <w:rsid w:val="00741D6F"/>
    <w:rsid w:val="00744B20"/>
    <w:rsid w:val="00744F65"/>
    <w:rsid w:val="00751B1F"/>
    <w:rsid w:val="00760A20"/>
    <w:rsid w:val="007657D5"/>
    <w:rsid w:val="00765F8C"/>
    <w:rsid w:val="0076669D"/>
    <w:rsid w:val="0077121A"/>
    <w:rsid w:val="00774142"/>
    <w:rsid w:val="007745A4"/>
    <w:rsid w:val="00777050"/>
    <w:rsid w:val="0077789B"/>
    <w:rsid w:val="007804D3"/>
    <w:rsid w:val="007805FD"/>
    <w:rsid w:val="00780877"/>
    <w:rsid w:val="007811FC"/>
    <w:rsid w:val="00787823"/>
    <w:rsid w:val="007905FA"/>
    <w:rsid w:val="00795E9C"/>
    <w:rsid w:val="00797AB7"/>
    <w:rsid w:val="007A2801"/>
    <w:rsid w:val="007A33CC"/>
    <w:rsid w:val="007B02B6"/>
    <w:rsid w:val="007B0473"/>
    <w:rsid w:val="007B100B"/>
    <w:rsid w:val="007B3828"/>
    <w:rsid w:val="007B77F5"/>
    <w:rsid w:val="007B79A1"/>
    <w:rsid w:val="007C01D9"/>
    <w:rsid w:val="007C791E"/>
    <w:rsid w:val="007D36CF"/>
    <w:rsid w:val="007D43D4"/>
    <w:rsid w:val="007D6BBD"/>
    <w:rsid w:val="007E03C8"/>
    <w:rsid w:val="007F1A9A"/>
    <w:rsid w:val="007F5CBB"/>
    <w:rsid w:val="007F5EDD"/>
    <w:rsid w:val="0081065B"/>
    <w:rsid w:val="00812157"/>
    <w:rsid w:val="00813A37"/>
    <w:rsid w:val="008171AA"/>
    <w:rsid w:val="00817949"/>
    <w:rsid w:val="00820376"/>
    <w:rsid w:val="00827ED0"/>
    <w:rsid w:val="0083245D"/>
    <w:rsid w:val="00832646"/>
    <w:rsid w:val="00840247"/>
    <w:rsid w:val="00843CAE"/>
    <w:rsid w:val="008445A1"/>
    <w:rsid w:val="008452CD"/>
    <w:rsid w:val="00846AAB"/>
    <w:rsid w:val="00850114"/>
    <w:rsid w:val="00854405"/>
    <w:rsid w:val="00855654"/>
    <w:rsid w:val="00856CA5"/>
    <w:rsid w:val="008637A2"/>
    <w:rsid w:val="00870A56"/>
    <w:rsid w:val="00884C87"/>
    <w:rsid w:val="008B55D6"/>
    <w:rsid w:val="008B6CF7"/>
    <w:rsid w:val="008D5285"/>
    <w:rsid w:val="008E57C0"/>
    <w:rsid w:val="008F3818"/>
    <w:rsid w:val="008F6F23"/>
    <w:rsid w:val="00901E83"/>
    <w:rsid w:val="009034D4"/>
    <w:rsid w:val="00924703"/>
    <w:rsid w:val="00925524"/>
    <w:rsid w:val="00931FE0"/>
    <w:rsid w:val="009448A6"/>
    <w:rsid w:val="009518B8"/>
    <w:rsid w:val="009558BB"/>
    <w:rsid w:val="00955A8E"/>
    <w:rsid w:val="00961AF7"/>
    <w:rsid w:val="00962C59"/>
    <w:rsid w:val="00963B6D"/>
    <w:rsid w:val="00965955"/>
    <w:rsid w:val="00974DE5"/>
    <w:rsid w:val="00981293"/>
    <w:rsid w:val="00981F9F"/>
    <w:rsid w:val="00990CD2"/>
    <w:rsid w:val="009A2A68"/>
    <w:rsid w:val="009B02EA"/>
    <w:rsid w:val="009B5135"/>
    <w:rsid w:val="009B7076"/>
    <w:rsid w:val="009C00E1"/>
    <w:rsid w:val="009C7ED2"/>
    <w:rsid w:val="009E01DA"/>
    <w:rsid w:val="009E308F"/>
    <w:rsid w:val="009F1FB3"/>
    <w:rsid w:val="009F5BA6"/>
    <w:rsid w:val="009F702E"/>
    <w:rsid w:val="00A000D5"/>
    <w:rsid w:val="00A14C60"/>
    <w:rsid w:val="00A167BD"/>
    <w:rsid w:val="00A23C5D"/>
    <w:rsid w:val="00A35EFE"/>
    <w:rsid w:val="00A45E6B"/>
    <w:rsid w:val="00A54BCC"/>
    <w:rsid w:val="00A60188"/>
    <w:rsid w:val="00A65E71"/>
    <w:rsid w:val="00A80917"/>
    <w:rsid w:val="00A81CE4"/>
    <w:rsid w:val="00A82A79"/>
    <w:rsid w:val="00A9675A"/>
    <w:rsid w:val="00AB2DA6"/>
    <w:rsid w:val="00AB5328"/>
    <w:rsid w:val="00AC4297"/>
    <w:rsid w:val="00AC4D45"/>
    <w:rsid w:val="00AC6322"/>
    <w:rsid w:val="00AD0A1F"/>
    <w:rsid w:val="00AD6675"/>
    <w:rsid w:val="00AE242F"/>
    <w:rsid w:val="00B25E29"/>
    <w:rsid w:val="00B27E51"/>
    <w:rsid w:val="00B36FF9"/>
    <w:rsid w:val="00B44B53"/>
    <w:rsid w:val="00B460AB"/>
    <w:rsid w:val="00B466D8"/>
    <w:rsid w:val="00B5167F"/>
    <w:rsid w:val="00B5319D"/>
    <w:rsid w:val="00B54D3F"/>
    <w:rsid w:val="00B62595"/>
    <w:rsid w:val="00B66642"/>
    <w:rsid w:val="00B66CDC"/>
    <w:rsid w:val="00B71974"/>
    <w:rsid w:val="00B73365"/>
    <w:rsid w:val="00B74A03"/>
    <w:rsid w:val="00B74D49"/>
    <w:rsid w:val="00B74DF1"/>
    <w:rsid w:val="00B752CD"/>
    <w:rsid w:val="00B8033D"/>
    <w:rsid w:val="00B81747"/>
    <w:rsid w:val="00B859CA"/>
    <w:rsid w:val="00B945F7"/>
    <w:rsid w:val="00B95045"/>
    <w:rsid w:val="00B97132"/>
    <w:rsid w:val="00BA1AEC"/>
    <w:rsid w:val="00BA612A"/>
    <w:rsid w:val="00BB57F3"/>
    <w:rsid w:val="00BC2116"/>
    <w:rsid w:val="00BC765E"/>
    <w:rsid w:val="00BE0A52"/>
    <w:rsid w:val="00BE6F87"/>
    <w:rsid w:val="00BE7A91"/>
    <w:rsid w:val="00BF3541"/>
    <w:rsid w:val="00BF5AD7"/>
    <w:rsid w:val="00C04BC3"/>
    <w:rsid w:val="00C0758D"/>
    <w:rsid w:val="00C11E71"/>
    <w:rsid w:val="00C35B10"/>
    <w:rsid w:val="00C37173"/>
    <w:rsid w:val="00C478D1"/>
    <w:rsid w:val="00C533D2"/>
    <w:rsid w:val="00C60AC8"/>
    <w:rsid w:val="00C61E2E"/>
    <w:rsid w:val="00C6359E"/>
    <w:rsid w:val="00C66B9A"/>
    <w:rsid w:val="00C67550"/>
    <w:rsid w:val="00C67EBE"/>
    <w:rsid w:val="00C726C0"/>
    <w:rsid w:val="00C7674B"/>
    <w:rsid w:val="00C8058A"/>
    <w:rsid w:val="00C81B39"/>
    <w:rsid w:val="00C86F0C"/>
    <w:rsid w:val="00C955AE"/>
    <w:rsid w:val="00C96439"/>
    <w:rsid w:val="00CA0D0E"/>
    <w:rsid w:val="00CB04F5"/>
    <w:rsid w:val="00CB6410"/>
    <w:rsid w:val="00CB679A"/>
    <w:rsid w:val="00CC4DA6"/>
    <w:rsid w:val="00CC577B"/>
    <w:rsid w:val="00CC7D3D"/>
    <w:rsid w:val="00CD2309"/>
    <w:rsid w:val="00CD5573"/>
    <w:rsid w:val="00CD7213"/>
    <w:rsid w:val="00CE41FD"/>
    <w:rsid w:val="00CE454D"/>
    <w:rsid w:val="00CF0797"/>
    <w:rsid w:val="00CF3466"/>
    <w:rsid w:val="00D0619C"/>
    <w:rsid w:val="00D17730"/>
    <w:rsid w:val="00D4107D"/>
    <w:rsid w:val="00D436DC"/>
    <w:rsid w:val="00D5019F"/>
    <w:rsid w:val="00D55DAA"/>
    <w:rsid w:val="00D5791C"/>
    <w:rsid w:val="00D61824"/>
    <w:rsid w:val="00D66799"/>
    <w:rsid w:val="00D74832"/>
    <w:rsid w:val="00D8071D"/>
    <w:rsid w:val="00D80B7B"/>
    <w:rsid w:val="00D812BD"/>
    <w:rsid w:val="00D875FF"/>
    <w:rsid w:val="00D95EA1"/>
    <w:rsid w:val="00DA4F1B"/>
    <w:rsid w:val="00DC1E58"/>
    <w:rsid w:val="00DC3A19"/>
    <w:rsid w:val="00DD0AC4"/>
    <w:rsid w:val="00DD3217"/>
    <w:rsid w:val="00DD6257"/>
    <w:rsid w:val="00DE04CF"/>
    <w:rsid w:val="00DE4080"/>
    <w:rsid w:val="00DE64E3"/>
    <w:rsid w:val="00DF32F2"/>
    <w:rsid w:val="00DF408F"/>
    <w:rsid w:val="00E0150A"/>
    <w:rsid w:val="00E05D13"/>
    <w:rsid w:val="00E106B3"/>
    <w:rsid w:val="00E14E43"/>
    <w:rsid w:val="00E228B2"/>
    <w:rsid w:val="00E23BC1"/>
    <w:rsid w:val="00E35627"/>
    <w:rsid w:val="00E5000A"/>
    <w:rsid w:val="00E52AA6"/>
    <w:rsid w:val="00E66AC8"/>
    <w:rsid w:val="00E71086"/>
    <w:rsid w:val="00E72EE5"/>
    <w:rsid w:val="00E735CD"/>
    <w:rsid w:val="00E853B4"/>
    <w:rsid w:val="00EA0E29"/>
    <w:rsid w:val="00EA3ABB"/>
    <w:rsid w:val="00EA6FBC"/>
    <w:rsid w:val="00EB07DF"/>
    <w:rsid w:val="00EB5529"/>
    <w:rsid w:val="00ED463E"/>
    <w:rsid w:val="00EE6206"/>
    <w:rsid w:val="00EF2337"/>
    <w:rsid w:val="00EF6ADA"/>
    <w:rsid w:val="00F02111"/>
    <w:rsid w:val="00F05268"/>
    <w:rsid w:val="00F14BCE"/>
    <w:rsid w:val="00F17FB5"/>
    <w:rsid w:val="00F27816"/>
    <w:rsid w:val="00F36846"/>
    <w:rsid w:val="00F40437"/>
    <w:rsid w:val="00F41D7F"/>
    <w:rsid w:val="00F447A2"/>
    <w:rsid w:val="00F527A9"/>
    <w:rsid w:val="00F53B65"/>
    <w:rsid w:val="00F56B83"/>
    <w:rsid w:val="00F6627B"/>
    <w:rsid w:val="00F70FA8"/>
    <w:rsid w:val="00F72FB1"/>
    <w:rsid w:val="00F77E77"/>
    <w:rsid w:val="00F84E8F"/>
    <w:rsid w:val="00F941A8"/>
    <w:rsid w:val="00FA292D"/>
    <w:rsid w:val="00FA3442"/>
    <w:rsid w:val="00FA3473"/>
    <w:rsid w:val="00FA3EFC"/>
    <w:rsid w:val="00FA6613"/>
    <w:rsid w:val="00FB1635"/>
    <w:rsid w:val="00FB17A3"/>
    <w:rsid w:val="00FC4BDB"/>
    <w:rsid w:val="00FD4A64"/>
    <w:rsid w:val="00FE3784"/>
    <w:rsid w:val="00FE46CC"/>
    <w:rsid w:val="00FF06D5"/>
    <w:rsid w:val="00FF58BE"/>
    <w:rsid w:val="00FF6699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CB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7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4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6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92832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6F6D3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F6D3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F6D30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5611E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A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A2A68"/>
  </w:style>
  <w:style w:type="paragraph" w:styleId="ad">
    <w:name w:val="footer"/>
    <w:basedOn w:val="a"/>
    <w:link w:val="ae"/>
    <w:uiPriority w:val="99"/>
    <w:unhideWhenUsed/>
    <w:rsid w:val="009A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A2A68"/>
  </w:style>
  <w:style w:type="character" w:styleId="af">
    <w:name w:val="annotation reference"/>
    <w:basedOn w:val="a0"/>
    <w:uiPriority w:val="99"/>
    <w:semiHidden/>
    <w:unhideWhenUsed/>
    <w:rsid w:val="00C86F0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86F0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86F0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6F0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86F0C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06386A"/>
    <w:pPr>
      <w:spacing w:after="0" w:line="240" w:lineRule="auto"/>
    </w:pPr>
  </w:style>
  <w:style w:type="paragraph" w:styleId="af5">
    <w:name w:val="No Spacing"/>
    <w:qFormat/>
    <w:rsid w:val="0049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7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4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6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92832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6F6D3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F6D3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F6D30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5611E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A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A2A68"/>
  </w:style>
  <w:style w:type="paragraph" w:styleId="ad">
    <w:name w:val="footer"/>
    <w:basedOn w:val="a"/>
    <w:link w:val="ae"/>
    <w:uiPriority w:val="99"/>
    <w:unhideWhenUsed/>
    <w:rsid w:val="009A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A2A68"/>
  </w:style>
  <w:style w:type="character" w:styleId="af">
    <w:name w:val="annotation reference"/>
    <w:basedOn w:val="a0"/>
    <w:uiPriority w:val="99"/>
    <w:semiHidden/>
    <w:unhideWhenUsed/>
    <w:rsid w:val="00C86F0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86F0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86F0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6F0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86F0C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06386A"/>
    <w:pPr>
      <w:spacing w:after="0" w:line="240" w:lineRule="auto"/>
    </w:pPr>
  </w:style>
  <w:style w:type="paragraph" w:styleId="af5">
    <w:name w:val="No Spacing"/>
    <w:qFormat/>
    <w:rsid w:val="0049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3237C250D7DC8203E6597EB6CD1D05D1163A8F8071BFFC111F1ADFE7A84F54E73974706195E2D583499F36EDCEE7184D177FCAC3AECF240D097374EW6nDK" TargetMode="External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3237C250D7DC8203E6597EB6CD1D05D1163A8F8071BFFC111F1ADFE7A84F54E73974706195E2D583499F46FD4EE7184D177FCAC3AECF240D097374EW6nDK" TargetMode="External"/><Relationship Id="rId17" Type="http://schemas.openxmlformats.org/officeDocument/2006/relationships/footer" Target="footer1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4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3237C250D7DC8203E6597EB6CD1D05D1163A8F8071BFFC111F1ADFE7A84F54E73974706195E2D583499F66ADFEE7184D177FCAC3AECF240D097374EW6nDK" TargetMode="External"/><Relationship Id="rId24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oter" Target="footer7.xml"/><Relationship Id="rId28" Type="http://schemas.microsoft.com/office/2011/relationships/people" Target="people.xml"/><Relationship Id="rId10" Type="http://schemas.openxmlformats.org/officeDocument/2006/relationships/hyperlink" Target="http://www.&#1091;&#1089;&#1090;&#1100;-&#1085;&#1080;&#1094;&#1080;&#1085;&#1089;&#1082;&#1086;&#1077;.&#1088;&#1092;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3237C250D7DC8203E6597EB6CD1D05D1163A8F8071BFFC111F1ADFE7A84F54E73974706195E2D583499F66BDFEE7184D177FCAC3AECF240D097374EW6nDK" TargetMode="Externa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Заполнитель1</b:Tag>
    <b:RefOrder>1</b:RefOrder>
  </b:Source>
</b:Sources>
</file>

<file path=customXml/itemProps1.xml><?xml version="1.0" encoding="utf-8"?>
<ds:datastoreItem xmlns:ds="http://schemas.openxmlformats.org/officeDocument/2006/customXml" ds:itemID="{712169C1-AB5F-4675-B269-5CDAC9378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4403</Words>
  <Characters>25103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BabinaMA</dc:creator>
  <cp:lastModifiedBy>1</cp:lastModifiedBy>
  <cp:revision>2</cp:revision>
  <cp:lastPrinted>2020-02-04T07:35:00Z</cp:lastPrinted>
  <dcterms:created xsi:type="dcterms:W3CDTF">2020-03-19T11:47:00Z</dcterms:created>
  <dcterms:modified xsi:type="dcterms:W3CDTF">2020-03-19T11:47:00Z</dcterms:modified>
</cp:coreProperties>
</file>